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898AB8" w14:textId="77777777" w:rsidR="00B87812" w:rsidRPr="00590207" w:rsidRDefault="00B87812" w:rsidP="00590207">
      <w:pPr>
        <w:jc w:val="both"/>
        <w:rPr>
          <w:rFonts w:ascii="Times" w:hAnsi="Times"/>
          <w:sz w:val="24"/>
          <w:szCs w:val="24"/>
        </w:rPr>
      </w:pPr>
      <w:r w:rsidRPr="00590207">
        <w:rPr>
          <w:rFonts w:ascii="Times" w:hAnsi="Times"/>
          <w:sz w:val="24"/>
          <w:szCs w:val="24"/>
        </w:rPr>
        <w:t>******************************************************************</w:t>
      </w:r>
    </w:p>
    <w:p w14:paraId="1A9B8B77" w14:textId="77777777" w:rsidR="00B87812" w:rsidRPr="00590207" w:rsidRDefault="00B87812" w:rsidP="00590207">
      <w:pPr>
        <w:jc w:val="both"/>
        <w:rPr>
          <w:rFonts w:ascii="Times" w:hAnsi="Times"/>
          <w:sz w:val="24"/>
          <w:szCs w:val="24"/>
        </w:rPr>
      </w:pPr>
      <w:bookmarkStart w:id="0" w:name="OLE_LINK1"/>
      <w:bookmarkStart w:id="1" w:name="OLE_LINK2"/>
      <w:r w:rsidRPr="00590207">
        <w:rPr>
          <w:rFonts w:ascii="Times" w:hAnsi="Times"/>
          <w:sz w:val="24"/>
          <w:szCs w:val="24"/>
        </w:rPr>
        <w:t>Description of Matlab Programs for: "The Skewness of Price Change: A New Touchstone for Menu Cost Models" by Shaowen Luo and Daniel Villar</w:t>
      </w:r>
    </w:p>
    <w:bookmarkEnd w:id="0"/>
    <w:bookmarkEnd w:id="1"/>
    <w:p w14:paraId="5C4206CE" w14:textId="77777777" w:rsidR="00B87812" w:rsidRPr="00590207" w:rsidRDefault="00B87812" w:rsidP="00590207">
      <w:pPr>
        <w:jc w:val="both"/>
        <w:rPr>
          <w:rFonts w:ascii="Times" w:hAnsi="Times"/>
          <w:sz w:val="24"/>
          <w:szCs w:val="24"/>
        </w:rPr>
      </w:pPr>
      <w:r w:rsidRPr="00590207">
        <w:rPr>
          <w:rFonts w:ascii="Times" w:hAnsi="Times"/>
          <w:sz w:val="24"/>
          <w:szCs w:val="24"/>
        </w:rPr>
        <w:t>August 2019</w:t>
      </w:r>
    </w:p>
    <w:p w14:paraId="6C0BFDFA" w14:textId="77777777" w:rsidR="00B87812" w:rsidRPr="00590207" w:rsidRDefault="00B87812" w:rsidP="00590207">
      <w:pPr>
        <w:jc w:val="both"/>
        <w:rPr>
          <w:rFonts w:ascii="Times" w:hAnsi="Times"/>
          <w:sz w:val="24"/>
          <w:szCs w:val="24"/>
        </w:rPr>
      </w:pPr>
      <w:r w:rsidRPr="00590207">
        <w:rPr>
          <w:rFonts w:ascii="Times" w:hAnsi="Times"/>
          <w:sz w:val="24"/>
          <w:szCs w:val="24"/>
        </w:rPr>
        <w:t>******************************************************************</w:t>
      </w:r>
    </w:p>
    <w:p w14:paraId="231B444D" w14:textId="77777777" w:rsidR="00B87812" w:rsidRPr="00590207" w:rsidRDefault="00B87812" w:rsidP="00590207">
      <w:pPr>
        <w:spacing w:line="480" w:lineRule="auto"/>
        <w:jc w:val="both"/>
        <w:rPr>
          <w:rFonts w:ascii="Times" w:hAnsi="Times"/>
          <w:sz w:val="24"/>
          <w:szCs w:val="24"/>
        </w:rPr>
      </w:pPr>
    </w:p>
    <w:p w14:paraId="681807C6" w14:textId="464D304F" w:rsidR="009D644C" w:rsidRPr="00590207" w:rsidRDefault="004D63EE" w:rsidP="00590207">
      <w:pPr>
        <w:spacing w:line="480" w:lineRule="auto"/>
        <w:jc w:val="both"/>
        <w:rPr>
          <w:rFonts w:ascii="Times" w:hAnsi="Times"/>
          <w:sz w:val="24"/>
          <w:szCs w:val="24"/>
        </w:rPr>
      </w:pPr>
      <w:r w:rsidRPr="00590207">
        <w:rPr>
          <w:rFonts w:ascii="Times" w:hAnsi="Times"/>
          <w:sz w:val="24"/>
          <w:szCs w:val="24"/>
        </w:rPr>
        <w:t>This document explains how to replicate the theoretical results and figures in “The Skewness of Price Change: A New Touchstone for Menu Cost Models”. The programs are all in Matlab and produce the figures and tables that are based on model simulations. All the M files should be put in the main working directory</w:t>
      </w:r>
      <w:r w:rsidR="00590207" w:rsidRPr="00590207">
        <w:rPr>
          <w:rFonts w:ascii="Times" w:hAnsi="Times"/>
          <w:sz w:val="24"/>
          <w:szCs w:val="24"/>
        </w:rPr>
        <w:t>.</w:t>
      </w:r>
      <w:r w:rsidRPr="00590207">
        <w:rPr>
          <w:rFonts w:ascii="Times" w:hAnsi="Times"/>
          <w:sz w:val="24"/>
          <w:szCs w:val="24"/>
        </w:rPr>
        <w:t xml:space="preserve"> </w:t>
      </w:r>
    </w:p>
    <w:p w14:paraId="56B31D7D" w14:textId="2A900513" w:rsidR="00581AF4" w:rsidRPr="00590207" w:rsidRDefault="006C2080" w:rsidP="00590207">
      <w:pPr>
        <w:pStyle w:val="ListParagraph"/>
        <w:numPr>
          <w:ilvl w:val="0"/>
          <w:numId w:val="1"/>
        </w:numPr>
        <w:spacing w:line="480" w:lineRule="auto"/>
        <w:jc w:val="both"/>
        <w:rPr>
          <w:rFonts w:ascii="Times" w:hAnsi="Times"/>
          <w:sz w:val="24"/>
          <w:szCs w:val="24"/>
        </w:rPr>
      </w:pPr>
      <w:r w:rsidRPr="00590207">
        <w:rPr>
          <w:rFonts w:ascii="Times" w:hAnsi="Times"/>
          <w:sz w:val="24"/>
          <w:szCs w:val="24"/>
        </w:rPr>
        <w:t xml:space="preserve">“run_all.m” is the main program that runs all the following matlab programs and </w:t>
      </w:r>
      <w:r w:rsidR="00E933BE" w:rsidRPr="00590207">
        <w:rPr>
          <w:rFonts w:ascii="Times" w:hAnsi="Times"/>
          <w:sz w:val="24"/>
          <w:szCs w:val="24"/>
        </w:rPr>
        <w:t>generates Figures</w:t>
      </w:r>
      <w:r w:rsidRPr="00590207">
        <w:rPr>
          <w:rFonts w:ascii="Times" w:hAnsi="Times"/>
          <w:sz w:val="24"/>
          <w:szCs w:val="24"/>
        </w:rPr>
        <w:t xml:space="preserve"> 2, 3, 4, 7, 8, 9 and Ta</w:t>
      </w:r>
      <w:r w:rsidR="00481CFE">
        <w:rPr>
          <w:rFonts w:ascii="Times" w:hAnsi="Times"/>
          <w:sz w:val="24"/>
          <w:szCs w:val="24"/>
        </w:rPr>
        <w:t>bles</w:t>
      </w:r>
      <w:r w:rsidRPr="00590207">
        <w:rPr>
          <w:rFonts w:ascii="Times" w:hAnsi="Times"/>
          <w:sz w:val="24"/>
          <w:szCs w:val="24"/>
        </w:rPr>
        <w:t xml:space="preserve"> 2</w:t>
      </w:r>
      <w:r w:rsidR="00481CFE">
        <w:rPr>
          <w:rFonts w:ascii="Times" w:hAnsi="Times"/>
          <w:sz w:val="24"/>
          <w:szCs w:val="24"/>
        </w:rPr>
        <w:t xml:space="preserve"> and 5</w:t>
      </w:r>
      <w:r w:rsidRPr="00590207">
        <w:rPr>
          <w:rFonts w:ascii="Times" w:hAnsi="Times"/>
          <w:sz w:val="24"/>
          <w:szCs w:val="24"/>
        </w:rPr>
        <w:t xml:space="preserve">. </w:t>
      </w:r>
    </w:p>
    <w:p w14:paraId="7CEF33E8" w14:textId="77777777" w:rsidR="004D63EE" w:rsidRPr="00590207" w:rsidRDefault="004D63EE" w:rsidP="00590207">
      <w:pPr>
        <w:pStyle w:val="ListParagraph"/>
        <w:numPr>
          <w:ilvl w:val="0"/>
          <w:numId w:val="1"/>
        </w:numPr>
        <w:spacing w:line="480" w:lineRule="auto"/>
        <w:jc w:val="both"/>
        <w:rPr>
          <w:rFonts w:ascii="Times" w:hAnsi="Times"/>
          <w:sz w:val="24"/>
          <w:szCs w:val="24"/>
        </w:rPr>
      </w:pPr>
      <w:r w:rsidRPr="00590207">
        <w:rPr>
          <w:rFonts w:ascii="Times" w:hAnsi="Times"/>
          <w:sz w:val="24"/>
          <w:szCs w:val="24"/>
        </w:rPr>
        <w:t>“Solve_XXModel.m” for the different types of models. These programs solve their respective models (for the parameter values used for the results in the paper) and simulate them to create series for various moments, all saved in “SimXX.mat”.</w:t>
      </w:r>
    </w:p>
    <w:p w14:paraId="23D84D70" w14:textId="0A746BE9" w:rsidR="006917C2" w:rsidRPr="00590207" w:rsidRDefault="006917C2" w:rsidP="00590207">
      <w:pPr>
        <w:pStyle w:val="ListParagraph"/>
        <w:numPr>
          <w:ilvl w:val="0"/>
          <w:numId w:val="1"/>
        </w:numPr>
        <w:spacing w:line="480" w:lineRule="auto"/>
        <w:jc w:val="both"/>
        <w:rPr>
          <w:rFonts w:ascii="Times" w:hAnsi="Times"/>
          <w:sz w:val="24"/>
          <w:szCs w:val="24"/>
        </w:rPr>
      </w:pPr>
      <w:r w:rsidRPr="00590207">
        <w:rPr>
          <w:rFonts w:ascii="Times" w:hAnsi="Times"/>
          <w:sz w:val="24"/>
          <w:szCs w:val="24"/>
        </w:rPr>
        <w:t xml:space="preserve">For </w:t>
      </w:r>
      <w:r w:rsidR="00246847" w:rsidRPr="00590207">
        <w:rPr>
          <w:rFonts w:ascii="Times" w:hAnsi="Times"/>
          <w:sz w:val="24"/>
          <w:szCs w:val="24"/>
        </w:rPr>
        <w:t xml:space="preserve">the simulation of </w:t>
      </w:r>
      <w:r w:rsidRPr="00590207">
        <w:rPr>
          <w:rFonts w:ascii="Times" w:hAnsi="Times"/>
          <w:sz w:val="24"/>
          <w:szCs w:val="24"/>
        </w:rPr>
        <w:t>Woodford (2009) and Alvarez, Lippi and P</w:t>
      </w:r>
      <w:r w:rsidR="00246847" w:rsidRPr="00590207">
        <w:rPr>
          <w:rFonts w:ascii="Times" w:hAnsi="Times"/>
          <w:sz w:val="24"/>
          <w:szCs w:val="24"/>
        </w:rPr>
        <w:t xml:space="preserve">aciello (2011), we use the replication code provided by those authors. The simulated data is saved in the current folder. The long-run analysis of Alvarez, Lippi and Paciello (2011) is saved in ALPLR.mat. The short-run analysis of Woodford (2009) is saved in </w:t>
      </w:r>
      <w:r w:rsidR="00BC20CA" w:rsidRPr="00590207">
        <w:rPr>
          <w:rFonts w:ascii="Times" w:hAnsi="Times"/>
          <w:sz w:val="24"/>
          <w:szCs w:val="24"/>
        </w:rPr>
        <w:t>WoodfordData.mat.</w:t>
      </w:r>
      <w:r w:rsidR="00581AF4" w:rsidRPr="00590207">
        <w:rPr>
          <w:rFonts w:ascii="Times" w:hAnsi="Times"/>
          <w:sz w:val="24"/>
          <w:szCs w:val="24"/>
        </w:rPr>
        <w:t xml:space="preserve"> </w:t>
      </w:r>
    </w:p>
    <w:p w14:paraId="7FA74A95" w14:textId="77777777" w:rsidR="004D63EE" w:rsidRPr="00590207" w:rsidRDefault="004D63EE" w:rsidP="00590207">
      <w:pPr>
        <w:pStyle w:val="ListParagraph"/>
        <w:numPr>
          <w:ilvl w:val="0"/>
          <w:numId w:val="1"/>
        </w:numPr>
        <w:spacing w:line="480" w:lineRule="auto"/>
        <w:jc w:val="both"/>
        <w:rPr>
          <w:rFonts w:ascii="Times" w:hAnsi="Times"/>
          <w:sz w:val="24"/>
          <w:szCs w:val="24"/>
        </w:rPr>
      </w:pPr>
      <w:r w:rsidRPr="00590207">
        <w:rPr>
          <w:rFonts w:ascii="Times" w:hAnsi="Times"/>
          <w:sz w:val="24"/>
          <w:szCs w:val="24"/>
        </w:rPr>
        <w:t>“SolveModelsTrend.m” solves the models for several values of mu (the trend inflation parameter). This saves a set of steady-state moment numbers (for each moment, a value for each value of mu) in “StatsXX.mat”, one for each model.</w:t>
      </w:r>
    </w:p>
    <w:p w14:paraId="4FE52758" w14:textId="22935A91" w:rsidR="004D63EE" w:rsidRPr="00590207" w:rsidRDefault="004D63EE" w:rsidP="00590207">
      <w:pPr>
        <w:pStyle w:val="ListParagraph"/>
        <w:numPr>
          <w:ilvl w:val="0"/>
          <w:numId w:val="1"/>
        </w:numPr>
        <w:spacing w:line="480" w:lineRule="auto"/>
        <w:jc w:val="both"/>
        <w:rPr>
          <w:rFonts w:ascii="Times" w:hAnsi="Times"/>
          <w:sz w:val="24"/>
          <w:szCs w:val="24"/>
        </w:rPr>
      </w:pPr>
      <w:r w:rsidRPr="00590207">
        <w:rPr>
          <w:rFonts w:ascii="Times" w:hAnsi="Times"/>
          <w:sz w:val="24"/>
          <w:szCs w:val="24"/>
        </w:rPr>
        <w:lastRenderedPageBreak/>
        <w:t>“</w:t>
      </w:r>
      <w:r w:rsidR="001F5B67" w:rsidRPr="00590207">
        <w:rPr>
          <w:rFonts w:ascii="Times" w:hAnsi="Times"/>
          <w:sz w:val="24"/>
          <w:szCs w:val="24"/>
        </w:rPr>
        <w:t>Non_neutrality.m” simulates the models to produce the monetary non-neutrality numbers (variance of consumption and impulse responses of consumption).</w:t>
      </w:r>
      <w:r w:rsidR="00481CFE">
        <w:rPr>
          <w:rFonts w:ascii="Times" w:hAnsi="Times"/>
          <w:sz w:val="24"/>
          <w:szCs w:val="24"/>
        </w:rPr>
        <w:t xml:space="preserve"> Numbers in table 5 is generated in this program. </w:t>
      </w:r>
      <w:bookmarkStart w:id="2" w:name="_GoBack"/>
      <w:bookmarkEnd w:id="2"/>
    </w:p>
    <w:p w14:paraId="2523467E" w14:textId="44E92477" w:rsidR="001F5B67" w:rsidRPr="00590207" w:rsidRDefault="001F5B67" w:rsidP="00590207">
      <w:pPr>
        <w:pStyle w:val="ListParagraph"/>
        <w:numPr>
          <w:ilvl w:val="0"/>
          <w:numId w:val="1"/>
        </w:numPr>
        <w:spacing w:line="480" w:lineRule="auto"/>
        <w:jc w:val="both"/>
        <w:rPr>
          <w:rFonts w:ascii="Times" w:hAnsi="Times"/>
          <w:sz w:val="24"/>
          <w:szCs w:val="24"/>
        </w:rPr>
      </w:pPr>
      <w:r w:rsidRPr="00590207">
        <w:rPr>
          <w:rFonts w:ascii="Times" w:hAnsi="Times"/>
          <w:sz w:val="24"/>
          <w:szCs w:val="24"/>
        </w:rPr>
        <w:t>The “</w:t>
      </w:r>
      <w:r w:rsidR="005422F9" w:rsidRPr="00590207">
        <w:rPr>
          <w:rFonts w:ascii="Times" w:hAnsi="Times"/>
          <w:sz w:val="24"/>
          <w:szCs w:val="24"/>
        </w:rPr>
        <w:t>run_Figure</w:t>
      </w:r>
      <w:r w:rsidRPr="00590207">
        <w:rPr>
          <w:rFonts w:ascii="Times" w:hAnsi="Times"/>
          <w:sz w:val="24"/>
          <w:szCs w:val="24"/>
        </w:rPr>
        <w:t>.m” and “Tables.m” files can then be run, which use the outputs from the previous programs to produce the figures and numbers that go into the tables.</w:t>
      </w:r>
      <w:r w:rsidR="00481CFE">
        <w:rPr>
          <w:rFonts w:ascii="Times" w:hAnsi="Times"/>
          <w:sz w:val="24"/>
          <w:szCs w:val="24"/>
        </w:rPr>
        <w:t xml:space="preserve"> </w:t>
      </w:r>
    </w:p>
    <w:sectPr w:rsidR="001F5B67" w:rsidRPr="005902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宋体">
    <w:charset w:val="86"/>
    <w:family w:val="auto"/>
    <w:pitch w:val="variable"/>
    <w:sig w:usb0="00000003" w:usb1="288F0000" w:usb2="00000016" w:usb3="00000000" w:csb0="0004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201EBD"/>
    <w:multiLevelType w:val="hybridMultilevel"/>
    <w:tmpl w:val="60FC2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3EE"/>
    <w:rsid w:val="001F5B67"/>
    <w:rsid w:val="00246847"/>
    <w:rsid w:val="00250B3E"/>
    <w:rsid w:val="00481CFE"/>
    <w:rsid w:val="004D63EE"/>
    <w:rsid w:val="004E10B0"/>
    <w:rsid w:val="005422F9"/>
    <w:rsid w:val="00581AF4"/>
    <w:rsid w:val="00590207"/>
    <w:rsid w:val="006917C2"/>
    <w:rsid w:val="006C2080"/>
    <w:rsid w:val="009D644C"/>
    <w:rsid w:val="00B87812"/>
    <w:rsid w:val="00BC20CA"/>
    <w:rsid w:val="00E933B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2CD3E"/>
  <w15:chartTrackingRefBased/>
  <w15:docId w15:val="{F1787D91-00B4-4389-9090-A1B75FC04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63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286</Words>
  <Characters>1631</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FRB</Company>
  <LinksUpToDate>false</LinksUpToDate>
  <CharactersWithSpaces>1914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Villar Vallenas</dc:creator>
  <cp:keywords/>
  <dc:description/>
  <cp:lastModifiedBy>luo shaowen</cp:lastModifiedBy>
  <cp:revision>10</cp:revision>
  <dcterms:created xsi:type="dcterms:W3CDTF">2019-09-16T17:39:00Z</dcterms:created>
  <dcterms:modified xsi:type="dcterms:W3CDTF">2019-09-19T20:33:00Z</dcterms:modified>
</cp:coreProperties>
</file>