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EC7" w:rsidRDefault="007D7FD8" w:rsidP="007D7FD8">
      <w:pPr>
        <w:jc w:val="center"/>
        <w:rPr>
          <w:b/>
          <w:sz w:val="28"/>
          <w:szCs w:val="28"/>
        </w:rPr>
      </w:pPr>
      <w:r w:rsidRPr="007D7FD8">
        <w:rPr>
          <w:b/>
          <w:sz w:val="28"/>
          <w:szCs w:val="28"/>
        </w:rPr>
        <w:t>Replication Instructions for “VAT Treatment of Financial Services: Implications for the Real Economy” (Ismail Baydur and Fatih Yilmaz)</w:t>
      </w:r>
    </w:p>
    <w:p w:rsidR="007D7FD8" w:rsidRDefault="007D7FD8" w:rsidP="007D7FD8">
      <w:pPr>
        <w:jc w:val="center"/>
        <w:rPr>
          <w:b/>
          <w:sz w:val="28"/>
          <w:szCs w:val="28"/>
        </w:rPr>
      </w:pPr>
    </w:p>
    <w:p w:rsidR="00820037" w:rsidRDefault="007D7FD8" w:rsidP="007D7FD8">
      <w:pPr>
        <w:rPr>
          <w:sz w:val="24"/>
          <w:szCs w:val="24"/>
        </w:rPr>
      </w:pPr>
      <w:r>
        <w:rPr>
          <w:sz w:val="24"/>
          <w:szCs w:val="24"/>
        </w:rPr>
        <w:t xml:space="preserve">This files gives instructions for replicating the results in the main text of </w:t>
      </w:r>
      <w:r w:rsidRPr="007D7FD8">
        <w:rPr>
          <w:sz w:val="24"/>
          <w:szCs w:val="24"/>
        </w:rPr>
        <w:t>“VAT Treatment of Financial Services: Implications for the Real Economy” (Ismail Baydur and Fatih Yilmaz)</w:t>
      </w:r>
      <w:r>
        <w:rPr>
          <w:sz w:val="24"/>
          <w:szCs w:val="24"/>
        </w:rPr>
        <w:t>. Most of the results in the online Appendix can be replicated by changing the values of the corresponding calibration targets and/or model parameters and we therefore omit them in the attachments. We note that the user may need to tune some of the solver parameters</w:t>
      </w:r>
      <w:r w:rsidR="00090907">
        <w:rPr>
          <w:sz w:val="24"/>
          <w:szCs w:val="24"/>
        </w:rPr>
        <w:t xml:space="preserve"> in MATLAB </w:t>
      </w:r>
      <w:r>
        <w:rPr>
          <w:sz w:val="24"/>
          <w:szCs w:val="24"/>
        </w:rPr>
        <w:t>, e.g. initial values or boundary conditions</w:t>
      </w:r>
      <w:r w:rsidR="00090907">
        <w:rPr>
          <w:sz w:val="24"/>
          <w:szCs w:val="24"/>
        </w:rPr>
        <w:t>.</w:t>
      </w:r>
      <w:r>
        <w:rPr>
          <w:sz w:val="24"/>
          <w:szCs w:val="24"/>
        </w:rPr>
        <w:t xml:space="preserve"> There is one exception to this</w:t>
      </w:r>
      <w:r w:rsidR="00090907">
        <w:rPr>
          <w:sz w:val="24"/>
          <w:szCs w:val="24"/>
        </w:rPr>
        <w:t>:</w:t>
      </w:r>
      <w:r>
        <w:rPr>
          <w:sz w:val="24"/>
          <w:szCs w:val="24"/>
        </w:rPr>
        <w:t xml:space="preserve"> endogenous choice over payment services. We provide the </w:t>
      </w:r>
      <w:r w:rsidR="00090907">
        <w:rPr>
          <w:sz w:val="24"/>
          <w:szCs w:val="24"/>
        </w:rPr>
        <w:t>code for this exercise in the attachments.</w:t>
      </w:r>
      <w:r>
        <w:rPr>
          <w:sz w:val="24"/>
          <w:szCs w:val="24"/>
        </w:rPr>
        <w:t>All the calculations are performed in MATLAB.</w:t>
      </w:r>
      <w:r w:rsidR="00E41D5C">
        <w:rPr>
          <w:sz w:val="24"/>
          <w:szCs w:val="24"/>
        </w:rPr>
        <w:t xml:space="preserve"> </w:t>
      </w:r>
      <w:r w:rsidR="00820037">
        <w:rPr>
          <w:sz w:val="24"/>
          <w:szCs w:val="24"/>
        </w:rPr>
        <w:t xml:space="preserve">We provide in-line description and explanations. </w:t>
      </w:r>
      <w:r w:rsidR="00E41D5C">
        <w:rPr>
          <w:sz w:val="24"/>
          <w:szCs w:val="24"/>
        </w:rPr>
        <w:t>Time to run these files is negligible.</w:t>
      </w:r>
      <w:r w:rsidR="001F5F00">
        <w:rPr>
          <w:sz w:val="24"/>
          <w:szCs w:val="24"/>
        </w:rPr>
        <w:t xml:space="preserve"> </w:t>
      </w:r>
    </w:p>
    <w:p w:rsidR="007D7FD8" w:rsidRDefault="007D7FD8" w:rsidP="007D7FD8">
      <w:pPr>
        <w:rPr>
          <w:sz w:val="24"/>
          <w:szCs w:val="24"/>
        </w:rPr>
      </w:pPr>
      <w:r>
        <w:rPr>
          <w:sz w:val="24"/>
          <w:szCs w:val="24"/>
        </w:rPr>
        <w:t>The first folder</w:t>
      </w:r>
      <w:r w:rsidR="00090907">
        <w:rPr>
          <w:sz w:val="24"/>
          <w:szCs w:val="24"/>
        </w:rPr>
        <w:t xml:space="preserve"> to be run is </w:t>
      </w:r>
      <w:r w:rsidR="001F5F00">
        <w:rPr>
          <w:sz w:val="24"/>
          <w:szCs w:val="24"/>
        </w:rPr>
        <w:t>“</w:t>
      </w:r>
      <w:r w:rsidR="00090907">
        <w:rPr>
          <w:sz w:val="24"/>
          <w:szCs w:val="24"/>
        </w:rPr>
        <w:t>calibration</w:t>
      </w:r>
      <w:r w:rsidR="001F5F00">
        <w:rPr>
          <w:sz w:val="24"/>
          <w:szCs w:val="24"/>
        </w:rPr>
        <w:t>”, which produces the calibrated parameter values</w:t>
      </w:r>
      <w:r w:rsidR="00E44EAF">
        <w:rPr>
          <w:sz w:val="24"/>
          <w:szCs w:val="24"/>
        </w:rPr>
        <w:t xml:space="preserve"> (Section 4 Calibration in the main text)</w:t>
      </w:r>
      <w:r w:rsidR="001F5F00">
        <w:rPr>
          <w:sz w:val="24"/>
          <w:szCs w:val="24"/>
        </w:rPr>
        <w:t xml:space="preserve">. The main program file is called “vat_calib.mat”. All the other files are called from this main file. </w:t>
      </w:r>
    </w:p>
    <w:p w:rsidR="001F5F00" w:rsidRDefault="001F5F00" w:rsidP="007D7FD8">
      <w:pPr>
        <w:rPr>
          <w:sz w:val="24"/>
          <w:szCs w:val="24"/>
        </w:rPr>
      </w:pPr>
      <w:r>
        <w:rPr>
          <w:sz w:val="24"/>
          <w:szCs w:val="24"/>
        </w:rPr>
        <w:t xml:space="preserve">Next, “policy” folder contain the MATLAB program files for the </w:t>
      </w:r>
      <w:r w:rsidR="00E44EAF">
        <w:rPr>
          <w:sz w:val="24"/>
          <w:szCs w:val="24"/>
        </w:rPr>
        <w:t>policy analysis (Section 5 in the main text). The main file to be run is “policy_main.mat”. All the other programs are called from this file.</w:t>
      </w:r>
    </w:p>
    <w:p w:rsidR="00E44EAF" w:rsidRDefault="00E44EAF" w:rsidP="007D7FD8">
      <w:pPr>
        <w:rPr>
          <w:sz w:val="24"/>
          <w:szCs w:val="24"/>
        </w:rPr>
      </w:pPr>
      <w:r>
        <w:rPr>
          <w:sz w:val="24"/>
          <w:szCs w:val="24"/>
        </w:rPr>
        <w:t>Finally, the folder called “policy_lambda” includes the MATLAB files for one of the cases described in our online appendix</w:t>
      </w:r>
      <w:r w:rsidR="0090523E">
        <w:rPr>
          <w:sz w:val="24"/>
          <w:szCs w:val="24"/>
        </w:rPr>
        <w:t xml:space="preserve"> (Section 5: Endogenous </w:t>
      </w:r>
      <w:r w:rsidR="0090523E">
        <w:rPr>
          <w:rFonts w:cstheme="minorHAnsi"/>
          <w:sz w:val="24"/>
          <w:szCs w:val="24"/>
        </w:rPr>
        <w:t>λ</w:t>
      </w:r>
      <w:r w:rsidR="0090523E">
        <w:rPr>
          <w:sz w:val="24"/>
          <w:szCs w:val="24"/>
        </w:rPr>
        <w:t>),</w:t>
      </w:r>
      <w:r>
        <w:rPr>
          <w:sz w:val="24"/>
          <w:szCs w:val="24"/>
        </w:rPr>
        <w:t xml:space="preserve"> where we allow consumers to decide on using payment services or cash for their consumption purchases. The main file to run is “policy_lambda.mat”.</w:t>
      </w:r>
    </w:p>
    <w:p w:rsidR="00E44EAF" w:rsidRDefault="00E44EAF" w:rsidP="007D7FD8">
      <w:pPr>
        <w:rPr>
          <w:sz w:val="24"/>
          <w:szCs w:val="24"/>
        </w:rPr>
      </w:pPr>
      <w:r>
        <w:rPr>
          <w:sz w:val="24"/>
          <w:szCs w:val="24"/>
        </w:rPr>
        <w:t xml:space="preserve">Please feel free to contact the authors if you have any questions. </w:t>
      </w:r>
    </w:p>
    <w:p w:rsidR="001F5F00" w:rsidRPr="007D7FD8" w:rsidRDefault="001F5F00" w:rsidP="007D7FD8">
      <w:pPr>
        <w:rPr>
          <w:sz w:val="24"/>
          <w:szCs w:val="24"/>
        </w:rPr>
      </w:pPr>
      <w:bookmarkStart w:id="0" w:name="_GoBack"/>
      <w:bookmarkEnd w:id="0"/>
    </w:p>
    <w:sectPr w:rsidR="001F5F00" w:rsidRPr="007D7F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2BA8" w:rsidRDefault="00202BA8" w:rsidP="007D7FD8">
      <w:pPr>
        <w:spacing w:after="0" w:line="240" w:lineRule="auto"/>
      </w:pPr>
      <w:r>
        <w:separator/>
      </w:r>
    </w:p>
  </w:endnote>
  <w:endnote w:type="continuationSeparator" w:id="0">
    <w:p w:rsidR="00202BA8" w:rsidRDefault="00202BA8" w:rsidP="007D7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2BA8" w:rsidRDefault="00202BA8" w:rsidP="007D7FD8">
      <w:pPr>
        <w:spacing w:after="0" w:line="240" w:lineRule="auto"/>
      </w:pPr>
      <w:r>
        <w:separator/>
      </w:r>
    </w:p>
  </w:footnote>
  <w:footnote w:type="continuationSeparator" w:id="0">
    <w:p w:rsidR="00202BA8" w:rsidRDefault="00202BA8" w:rsidP="007D7F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FD8"/>
    <w:rsid w:val="00090907"/>
    <w:rsid w:val="001F5F00"/>
    <w:rsid w:val="00202BA8"/>
    <w:rsid w:val="004B0381"/>
    <w:rsid w:val="007D7FD8"/>
    <w:rsid w:val="00820037"/>
    <w:rsid w:val="0090523E"/>
    <w:rsid w:val="00BD66A8"/>
    <w:rsid w:val="00E41D5C"/>
    <w:rsid w:val="00E44EAF"/>
    <w:rsid w:val="00EE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313BD17"/>
  <w15:chartTrackingRefBased/>
  <w15:docId w15:val="{CFE1412E-DC20-4277-B447-33CB556B9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Ismail BAYDUR</dc:creator>
  <cp:keywords/>
  <dc:description/>
  <cp:lastModifiedBy>Ismail BAYDUR</cp:lastModifiedBy>
  <cp:revision>6</cp:revision>
  <dcterms:created xsi:type="dcterms:W3CDTF">2020-10-01T05:33:00Z</dcterms:created>
  <dcterms:modified xsi:type="dcterms:W3CDTF">2020-10-02T16:48:00Z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e756f9c-e3e7-4810-90da-ea6bfb97c434_Enabled">
    <vt:lpwstr>True</vt:lpwstr>
  </property>
  <property fmtid="{D5CDD505-2E9C-101B-9397-08002B2CF9AE}" pid="3" name="MSIP_Label_1e756f9c-e3e7-4810-90da-ea6bfb97c434_SiteId">
    <vt:lpwstr>c98a79ca-5a9a-4791-a243-f06afd67464d</vt:lpwstr>
  </property>
  <property fmtid="{D5CDD505-2E9C-101B-9397-08002B2CF9AE}" pid="4" name="MSIP_Label_1e756f9c-e3e7-4810-90da-ea6bfb97c434_Owner">
    <vt:lpwstr>ismailb@smu.edu.sg</vt:lpwstr>
  </property>
  <property fmtid="{D5CDD505-2E9C-101B-9397-08002B2CF9AE}" pid="5" name="MSIP_Label_1e756f9c-e3e7-4810-90da-ea6bfb97c434_SetDate">
    <vt:lpwstr>2020-10-01T05:33:21.9946900Z</vt:lpwstr>
  </property>
  <property fmtid="{D5CDD505-2E9C-101B-9397-08002B2CF9AE}" pid="6" name="MSIP_Label_1e756f9c-e3e7-4810-90da-ea6bfb97c434_Name">
    <vt:lpwstr>Unrestricted</vt:lpwstr>
  </property>
  <property fmtid="{D5CDD505-2E9C-101B-9397-08002B2CF9AE}" pid="7" name="MSIP_Label_1e756f9c-e3e7-4810-90da-ea6bfb97c434_Application">
    <vt:lpwstr>Microsoft Azure Information Protection</vt:lpwstr>
  </property>
  <property fmtid="{D5CDD505-2E9C-101B-9397-08002B2CF9AE}" pid="8" name="MSIP_Label_1e756f9c-e3e7-4810-90da-ea6bfb97c434_ActionId">
    <vt:lpwstr>13340b08-b565-4d3d-8f57-d09c723bda4d</vt:lpwstr>
  </property>
  <property fmtid="{D5CDD505-2E9C-101B-9397-08002B2CF9AE}" pid="9" name="MSIP_Label_1e756f9c-e3e7-4810-90da-ea6bfb97c434_Extended_MSFT_Method">
    <vt:lpwstr>Manual</vt:lpwstr>
  </property>
  <property fmtid="{D5CDD505-2E9C-101B-9397-08002B2CF9AE}" pid="10" name="Sensitivity">
    <vt:lpwstr>Unrestricted</vt:lpwstr>
  </property>
</Properties>
</file>