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10B20" w14:textId="77777777" w:rsidR="00CA21E1" w:rsidRDefault="00C34DBB">
      <w:pPr>
        <w:pStyle w:val="BodyText"/>
        <w:ind w:left="117"/>
        <w:rPr>
          <w:rFonts w:ascii="Times New Roman"/>
          <w:sz w:val="20"/>
        </w:rPr>
      </w:pPr>
      <w:r>
        <w:rPr>
          <w:rFonts w:ascii="Times New Roman"/>
          <w:noProof/>
          <w:sz w:val="20"/>
        </w:rPr>
        <w:drawing>
          <wp:inline distT="0" distB="0" distL="0" distR="0" wp14:anchorId="4270F6A2" wp14:editId="02B27AF3">
            <wp:extent cx="6359729" cy="37947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359729" cy="379475"/>
                    </a:xfrm>
                    <a:prstGeom prst="rect">
                      <a:avLst/>
                    </a:prstGeom>
                  </pic:spPr>
                </pic:pic>
              </a:graphicData>
            </a:graphic>
          </wp:inline>
        </w:drawing>
      </w:r>
    </w:p>
    <w:p w14:paraId="5E94BBD7" w14:textId="77777777" w:rsidR="00CA21E1" w:rsidRDefault="00CA21E1">
      <w:pPr>
        <w:pStyle w:val="BodyText"/>
        <w:rPr>
          <w:rFonts w:ascii="Times New Roman"/>
          <w:sz w:val="20"/>
        </w:rPr>
      </w:pPr>
    </w:p>
    <w:p w14:paraId="0AF7128E" w14:textId="77777777" w:rsidR="00CA21E1" w:rsidRDefault="00CA21E1">
      <w:pPr>
        <w:pStyle w:val="BodyText"/>
        <w:rPr>
          <w:rFonts w:ascii="Times New Roman"/>
          <w:sz w:val="20"/>
        </w:rPr>
      </w:pPr>
    </w:p>
    <w:p w14:paraId="438F9732" w14:textId="6EF9E2BC" w:rsidR="00CA21E1" w:rsidRPr="00AD0D95" w:rsidRDefault="00B35B5B">
      <w:pPr>
        <w:pStyle w:val="BodyText"/>
        <w:spacing w:before="245"/>
        <w:ind w:left="126"/>
      </w:pPr>
      <w:r>
        <w:t>C</w:t>
      </w:r>
      <w:r w:rsidR="0040355E" w:rsidRPr="00287CC7">
        <w:t>ode files</w:t>
      </w:r>
      <w:r w:rsidR="0040355E" w:rsidRPr="00AD0D95">
        <w:t xml:space="preserve"> for the paper “</w:t>
      </w:r>
      <w:bookmarkStart w:id="0" w:name="OLE_LINK16"/>
      <w:r w:rsidRPr="00B35B5B">
        <w:t>Credit Guarantee and Fiscal Costs</w:t>
      </w:r>
      <w:bookmarkEnd w:id="0"/>
      <w:r w:rsidR="0040355E" w:rsidRPr="00AD0D95">
        <w:t>”</w:t>
      </w:r>
    </w:p>
    <w:p w14:paraId="76A8292F" w14:textId="77777777" w:rsidR="00CA21E1" w:rsidRDefault="00CA21E1">
      <w:pPr>
        <w:pStyle w:val="BodyText"/>
        <w:rPr>
          <w:sz w:val="20"/>
        </w:rPr>
      </w:pPr>
    </w:p>
    <w:p w14:paraId="2C40EFFA" w14:textId="77777777" w:rsidR="00CA21E1" w:rsidRDefault="00CA21E1">
      <w:pPr>
        <w:pStyle w:val="BodyText"/>
        <w:rPr>
          <w:sz w:val="20"/>
        </w:rPr>
      </w:pPr>
    </w:p>
    <w:p w14:paraId="388EE8BD" w14:textId="2D3E2111" w:rsidR="0040355E" w:rsidRDefault="0040355E">
      <w:pPr>
        <w:pStyle w:val="BodyText"/>
        <w:rPr>
          <w:sz w:val="20"/>
        </w:rPr>
      </w:pPr>
    </w:p>
    <w:p w14:paraId="3DDAD55E" w14:textId="09BE3474" w:rsidR="0040355E" w:rsidRDefault="0040355E">
      <w:pPr>
        <w:pStyle w:val="BodyText"/>
        <w:rPr>
          <w:sz w:val="20"/>
        </w:rPr>
      </w:pPr>
    </w:p>
    <w:p w14:paraId="423B3659" w14:textId="77777777" w:rsidR="00CA21E1" w:rsidRDefault="00CA21E1">
      <w:pPr>
        <w:pStyle w:val="BodyText"/>
        <w:rPr>
          <w:sz w:val="20"/>
        </w:rPr>
      </w:pPr>
    </w:p>
    <w:p w14:paraId="74A0DB5B" w14:textId="77777777" w:rsidR="00CA21E1" w:rsidRDefault="00CA21E1">
      <w:pPr>
        <w:pStyle w:val="BodyText"/>
        <w:rPr>
          <w:sz w:val="20"/>
        </w:rPr>
      </w:pPr>
    </w:p>
    <w:p w14:paraId="71313957" w14:textId="7112A2F2" w:rsidR="00CA21E1" w:rsidRDefault="00CA21E1">
      <w:pPr>
        <w:pStyle w:val="BodyText"/>
        <w:rPr>
          <w:sz w:val="20"/>
        </w:rPr>
      </w:pPr>
    </w:p>
    <w:p w14:paraId="730220D0" w14:textId="5C7DD33F" w:rsidR="00A7130F" w:rsidRDefault="00A7130F">
      <w:pPr>
        <w:pStyle w:val="BodyText"/>
        <w:rPr>
          <w:sz w:val="20"/>
        </w:rPr>
      </w:pPr>
    </w:p>
    <w:p w14:paraId="621DFA91" w14:textId="33226EFC" w:rsidR="00A7130F" w:rsidRDefault="00A7130F">
      <w:pPr>
        <w:pStyle w:val="BodyText"/>
        <w:rPr>
          <w:sz w:val="20"/>
        </w:rPr>
      </w:pPr>
    </w:p>
    <w:p w14:paraId="4B087903" w14:textId="77777777" w:rsidR="00A7130F" w:rsidRDefault="00A7130F">
      <w:pPr>
        <w:pStyle w:val="BodyText"/>
        <w:rPr>
          <w:sz w:val="20"/>
        </w:rPr>
      </w:pPr>
    </w:p>
    <w:p w14:paraId="0F6CC002" w14:textId="77777777" w:rsidR="00CA21E1" w:rsidRDefault="00CA21E1">
      <w:pPr>
        <w:pStyle w:val="BodyText"/>
        <w:rPr>
          <w:sz w:val="20"/>
        </w:rPr>
      </w:pPr>
    </w:p>
    <w:p w14:paraId="5A0EBF60" w14:textId="77777777" w:rsidR="00CA21E1" w:rsidRDefault="00CA21E1">
      <w:pPr>
        <w:pStyle w:val="BodyText"/>
        <w:rPr>
          <w:sz w:val="20"/>
        </w:rPr>
      </w:pPr>
    </w:p>
    <w:p w14:paraId="02D0BDFD" w14:textId="1C9E21D2" w:rsidR="00CA21E1" w:rsidRDefault="00C34DBB">
      <w:pPr>
        <w:pStyle w:val="BodyText"/>
        <w:spacing w:before="3"/>
        <w:rPr>
          <w:sz w:val="21"/>
        </w:rPr>
      </w:pPr>
      <w:r>
        <w:rPr>
          <w:noProof/>
        </w:rPr>
        <mc:AlternateContent>
          <mc:Choice Requires="wps">
            <w:drawing>
              <wp:anchor distT="0" distB="0" distL="0" distR="0" simplePos="0" relativeHeight="251658240" behindDoc="0" locked="0" layoutInCell="1" allowOverlap="1" wp14:anchorId="14236471" wp14:editId="2239C097">
                <wp:simplePos x="0" y="0"/>
                <wp:positionH relativeFrom="page">
                  <wp:posOffset>920750</wp:posOffset>
                </wp:positionH>
                <wp:positionV relativeFrom="paragraph">
                  <wp:posOffset>217805</wp:posOffset>
                </wp:positionV>
                <wp:extent cx="6391275" cy="0"/>
                <wp:effectExtent l="25400" t="34290" r="31750" b="3238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91275" cy="0"/>
                        </a:xfrm>
                        <a:prstGeom prst="line">
                          <a:avLst/>
                        </a:prstGeom>
                        <a:noFill/>
                        <a:ln w="50800">
                          <a:solidFill>
                            <a:srgbClr val="444D6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D05DCF" id="Line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2.5pt,17.15pt" to="575.7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" strokecolor="#444d66" strokeweight="4pt">
                <w10:wrap type="topAndBottom" anchorx="page"/>
              </v:line>
            </w:pict>
          </mc:Fallback>
        </mc:AlternateContent>
      </w:r>
    </w:p>
    <w:p w14:paraId="1D154CE8" w14:textId="77777777" w:rsidR="00CA21E1" w:rsidRDefault="00CA21E1">
      <w:pPr>
        <w:pStyle w:val="BodyText"/>
        <w:rPr>
          <w:sz w:val="20"/>
        </w:rPr>
      </w:pPr>
    </w:p>
    <w:p w14:paraId="508FAD78" w14:textId="0DC5AB93" w:rsidR="00CA21E1" w:rsidRPr="00961BA4" w:rsidRDefault="00D15FA8" w:rsidP="0056279B">
      <w:pPr>
        <w:spacing w:before="277"/>
        <w:ind w:left="177"/>
        <w:rPr>
          <w:rFonts w:ascii="Arial Narrow"/>
          <w:sz w:val="40"/>
          <w:highlight w:val="yellow"/>
        </w:rPr>
      </w:pPr>
      <w:bookmarkStart w:id="1" w:name="OLE_LINK13"/>
      <w:r w:rsidRPr="00D15FA8">
        <w:rPr>
          <w:rFonts w:ascii="Arial Narrow"/>
          <w:sz w:val="40"/>
        </w:rPr>
        <w:t>Huixin Bi, Yongquan Cao</w:t>
      </w:r>
      <w:r w:rsidR="00DE5BEE">
        <w:rPr>
          <w:rFonts w:ascii="Arial Narrow"/>
          <w:sz w:val="40"/>
        </w:rPr>
        <w:t>,</w:t>
      </w:r>
      <w:r w:rsidRPr="00D15FA8">
        <w:rPr>
          <w:rFonts w:ascii="Arial Narrow"/>
          <w:sz w:val="40"/>
        </w:rPr>
        <w:t xml:space="preserve"> and Wei Dong</w:t>
      </w:r>
      <w:bookmarkEnd w:id="1"/>
      <w:r w:rsidRPr="00D15FA8">
        <w:rPr>
          <w:rFonts w:ascii="Arial Narrow"/>
          <w:sz w:val="40"/>
        </w:rPr>
        <w:t xml:space="preserve"> </w:t>
      </w:r>
    </w:p>
    <w:p w14:paraId="2EDD8131" w14:textId="2AE1B842" w:rsidR="00CA21E1" w:rsidRDefault="00FB4BF1" w:rsidP="008E46B4">
      <w:pPr>
        <w:ind w:left="177"/>
        <w:rPr>
          <w:rFonts w:ascii="Arial Narrow"/>
          <w:sz w:val="20"/>
        </w:rPr>
      </w:pPr>
      <w:r>
        <w:rPr>
          <w:rFonts w:ascii="Arial Narrow"/>
          <w:sz w:val="40"/>
        </w:rPr>
        <w:t>September</w:t>
      </w:r>
      <w:r w:rsidR="00D14FEC" w:rsidRPr="00A549C7">
        <w:rPr>
          <w:rFonts w:ascii="Arial Narrow"/>
          <w:sz w:val="40"/>
        </w:rPr>
        <w:t xml:space="preserve"> 202</w:t>
      </w:r>
      <w:r w:rsidR="00403781">
        <w:rPr>
          <w:rFonts w:ascii="Arial Narrow"/>
          <w:sz w:val="40"/>
        </w:rPr>
        <w:t>2</w:t>
      </w:r>
    </w:p>
    <w:p w14:paraId="02B1F864" w14:textId="77777777" w:rsidR="00CA21E1" w:rsidRDefault="00CA21E1">
      <w:pPr>
        <w:pStyle w:val="BodyText"/>
        <w:rPr>
          <w:rFonts w:ascii="Arial Narrow"/>
          <w:sz w:val="20"/>
        </w:rPr>
      </w:pPr>
    </w:p>
    <w:p w14:paraId="0092C1AA" w14:textId="77777777" w:rsidR="00CA21E1" w:rsidRDefault="00CA21E1">
      <w:pPr>
        <w:pStyle w:val="BodyText"/>
        <w:rPr>
          <w:rFonts w:ascii="Arial Narrow"/>
          <w:sz w:val="20"/>
        </w:rPr>
      </w:pPr>
    </w:p>
    <w:p w14:paraId="191C461E" w14:textId="77777777" w:rsidR="00CA21E1" w:rsidRDefault="00CA21E1">
      <w:pPr>
        <w:pStyle w:val="BodyText"/>
        <w:rPr>
          <w:rFonts w:ascii="Arial Narrow"/>
          <w:sz w:val="20"/>
        </w:rPr>
      </w:pPr>
    </w:p>
    <w:p w14:paraId="64D7A605" w14:textId="77777777" w:rsidR="00CA21E1" w:rsidRDefault="00CA21E1">
      <w:pPr>
        <w:pStyle w:val="BodyText"/>
        <w:rPr>
          <w:rFonts w:ascii="Arial Narrow"/>
          <w:sz w:val="20"/>
        </w:rPr>
      </w:pPr>
    </w:p>
    <w:p w14:paraId="4008EC01" w14:textId="77777777" w:rsidR="00CA21E1" w:rsidRDefault="00CA21E1">
      <w:pPr>
        <w:pStyle w:val="BodyText"/>
        <w:rPr>
          <w:rFonts w:ascii="Arial Narrow"/>
          <w:sz w:val="20"/>
        </w:rPr>
      </w:pPr>
    </w:p>
    <w:p w14:paraId="4C4D5C9C" w14:textId="77777777" w:rsidR="00C34DBB" w:rsidRDefault="00C34DBB">
      <w:pPr>
        <w:pStyle w:val="BodyText"/>
        <w:rPr>
          <w:rFonts w:ascii="Arial Narrow"/>
          <w:sz w:val="20"/>
        </w:rPr>
      </w:pPr>
      <w:r>
        <w:rPr>
          <w:noProof/>
        </w:rPr>
        <w:drawing>
          <wp:anchor distT="0" distB="0" distL="0" distR="0" simplePos="0" relativeHeight="251657216" behindDoc="0" locked="0" layoutInCell="1" allowOverlap="1" wp14:anchorId="2CD10451" wp14:editId="699F69EB">
            <wp:simplePos x="0" y="0"/>
            <wp:positionH relativeFrom="page">
              <wp:posOffset>2395854</wp:posOffset>
            </wp:positionH>
            <wp:positionV relativeFrom="paragraph">
              <wp:posOffset>170658</wp:posOffset>
            </wp:positionV>
            <wp:extent cx="4890743" cy="1568196"/>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4890743" cy="1568196"/>
                    </a:xfrm>
                    <a:prstGeom prst="rect">
                      <a:avLst/>
                    </a:prstGeom>
                  </pic:spPr>
                </pic:pic>
              </a:graphicData>
            </a:graphic>
          </wp:anchor>
        </w:drawing>
      </w:r>
    </w:p>
    <w:p w14:paraId="0B6ED49A" w14:textId="77777777" w:rsidR="0040355E" w:rsidRDefault="0040355E">
      <w:pPr>
        <w:rPr>
          <w:rFonts w:eastAsiaTheme="majorEastAsia" w:cstheme="majorBidi"/>
          <w:b/>
          <w:sz w:val="32"/>
          <w:szCs w:val="32"/>
        </w:rPr>
      </w:pPr>
      <w:r>
        <w:br w:type="page"/>
      </w:r>
    </w:p>
    <w:p w14:paraId="2BB67AF5" w14:textId="1AAD7504" w:rsidR="00C34DBB" w:rsidRPr="00C17FC6" w:rsidRDefault="00C34DBB" w:rsidP="00451FD5">
      <w:pPr>
        <w:pStyle w:val="Heading1"/>
        <w:rPr>
          <w:color w:val="163A5B"/>
        </w:rPr>
      </w:pPr>
      <w:r w:rsidRPr="00E60099">
        <w:lastRenderedPageBreak/>
        <w:t>License</w:t>
      </w:r>
    </w:p>
    <w:p w14:paraId="1297DEA6" w14:textId="6498BE21" w:rsidR="00C34DBB" w:rsidRPr="00AF0A07" w:rsidRDefault="00C34DBB" w:rsidP="00C34DBB">
      <w:pPr>
        <w:adjustRightInd w:val="0"/>
        <w:rPr>
          <w:rFonts w:ascii="Arial Narrow" w:hAnsi="Arial Narrow" w:cs="Calibri"/>
          <w:color w:val="000000"/>
          <w:sz w:val="24"/>
        </w:rPr>
      </w:pPr>
      <w:r w:rsidRPr="00AF0A07">
        <w:rPr>
          <w:rFonts w:ascii="Arial Narrow" w:hAnsi="Arial Narrow" w:cs="Calibri"/>
          <w:color w:val="000000"/>
          <w:sz w:val="24"/>
        </w:rPr>
        <w:t xml:space="preserve">For research that uses this </w:t>
      </w:r>
      <w:r w:rsidR="00B32E16">
        <w:rPr>
          <w:rFonts w:ascii="Arial Narrow" w:hAnsi="Arial Narrow" w:cs="Calibri"/>
          <w:color w:val="000000"/>
          <w:sz w:val="24"/>
        </w:rPr>
        <w:t>code</w:t>
      </w:r>
      <w:r w:rsidRPr="00AF0A07">
        <w:rPr>
          <w:rFonts w:ascii="Arial Narrow" w:hAnsi="Arial Narrow" w:cs="Calibri"/>
          <w:color w:val="000000"/>
          <w:sz w:val="24"/>
        </w:rPr>
        <w:t>, please cite:</w:t>
      </w:r>
    </w:p>
    <w:p w14:paraId="67455161" w14:textId="77777777" w:rsidR="00C34DBB" w:rsidRPr="00AF0A07" w:rsidRDefault="00C34DBB" w:rsidP="00C34DBB">
      <w:pPr>
        <w:adjustRightInd w:val="0"/>
        <w:rPr>
          <w:rFonts w:ascii="Arial Narrow" w:hAnsi="Arial Narrow" w:cs="Calibri"/>
          <w:color w:val="000000"/>
          <w:sz w:val="24"/>
        </w:rPr>
      </w:pPr>
    </w:p>
    <w:p w14:paraId="694FF697" w14:textId="07B03D2C" w:rsidR="00C34DBB" w:rsidRPr="005D1D35" w:rsidRDefault="00AE29F4" w:rsidP="00C17FC6">
      <w:pPr>
        <w:adjustRightInd w:val="0"/>
        <w:ind w:left="720" w:hanging="720"/>
        <w:rPr>
          <w:rFonts w:ascii="Arial Narrow" w:hAnsi="Arial Narrow" w:cs="Calibri"/>
          <w:color w:val="000000"/>
          <w:sz w:val="24"/>
        </w:rPr>
      </w:pPr>
      <w:bookmarkStart w:id="2" w:name="OLE_LINK2"/>
      <w:r w:rsidRPr="008C364B">
        <w:rPr>
          <w:rFonts w:ascii="Arial Narrow" w:hAnsi="Arial Narrow" w:cs="Calibri"/>
          <w:color w:val="000000"/>
          <w:sz w:val="24"/>
        </w:rPr>
        <w:t>Bi</w:t>
      </w:r>
      <w:r w:rsidR="00D66514" w:rsidRPr="008C364B">
        <w:rPr>
          <w:rFonts w:ascii="Arial Narrow" w:hAnsi="Arial Narrow" w:cs="Calibri"/>
          <w:color w:val="000000"/>
          <w:sz w:val="24"/>
        </w:rPr>
        <w:t>,</w:t>
      </w:r>
      <w:r w:rsidRPr="008C364B">
        <w:rPr>
          <w:rFonts w:ascii="Arial Narrow" w:hAnsi="Arial Narrow" w:cs="Calibri"/>
          <w:color w:val="000000"/>
          <w:sz w:val="24"/>
        </w:rPr>
        <w:t xml:space="preserve"> Huixin, Yongquan Cao</w:t>
      </w:r>
      <w:r w:rsidR="00E3104A" w:rsidRPr="008C364B">
        <w:rPr>
          <w:rFonts w:ascii="Arial Narrow" w:hAnsi="Arial Narrow" w:cs="Calibri"/>
          <w:color w:val="000000"/>
          <w:sz w:val="24"/>
        </w:rPr>
        <w:t>,</w:t>
      </w:r>
      <w:r w:rsidRPr="008C364B">
        <w:rPr>
          <w:rFonts w:ascii="Arial Narrow" w:hAnsi="Arial Narrow" w:cs="Calibri"/>
          <w:color w:val="000000"/>
          <w:sz w:val="24"/>
        </w:rPr>
        <w:t xml:space="preserve"> and Wei Dong </w:t>
      </w:r>
      <w:r w:rsidR="007E603E" w:rsidRPr="008C364B">
        <w:rPr>
          <w:rFonts w:ascii="Arial Narrow" w:hAnsi="Arial Narrow" w:cs="Calibri"/>
          <w:color w:val="000000"/>
          <w:sz w:val="24"/>
        </w:rPr>
        <w:t>He</w:t>
      </w:r>
      <w:r w:rsidR="00D66514" w:rsidRPr="008C364B">
        <w:rPr>
          <w:rFonts w:ascii="Arial Narrow" w:hAnsi="Arial Narrow" w:cs="Calibri"/>
          <w:color w:val="000000"/>
          <w:sz w:val="24"/>
        </w:rPr>
        <w:t>.</w:t>
      </w:r>
      <w:r w:rsidR="00906831" w:rsidRPr="008C364B">
        <w:rPr>
          <w:rFonts w:ascii="Arial Narrow" w:hAnsi="Arial Narrow" w:cs="Calibri"/>
          <w:color w:val="000000"/>
          <w:sz w:val="24"/>
        </w:rPr>
        <w:t xml:space="preserve"> 202</w:t>
      </w:r>
      <w:r w:rsidR="00D66514" w:rsidRPr="008C364B">
        <w:rPr>
          <w:rFonts w:ascii="Arial Narrow" w:hAnsi="Arial Narrow" w:cs="Calibri"/>
          <w:color w:val="000000"/>
          <w:sz w:val="24"/>
        </w:rPr>
        <w:t>2</w:t>
      </w:r>
      <w:r w:rsidR="0094170E" w:rsidRPr="008C364B">
        <w:rPr>
          <w:rFonts w:ascii="Arial Narrow" w:hAnsi="Arial Narrow" w:cs="Calibri"/>
          <w:color w:val="000000"/>
          <w:sz w:val="24"/>
        </w:rPr>
        <w:t>.</w:t>
      </w:r>
      <w:r w:rsidR="00BB0A8D" w:rsidRPr="008C364B">
        <w:rPr>
          <w:rFonts w:ascii="Arial Narrow" w:hAnsi="Arial Narrow" w:cs="Calibri"/>
          <w:color w:val="000000"/>
          <w:sz w:val="24"/>
        </w:rPr>
        <w:t xml:space="preserve"> </w:t>
      </w:r>
      <w:r w:rsidR="009F7857" w:rsidRPr="008C364B">
        <w:rPr>
          <w:rFonts w:ascii="Arial Narrow" w:hAnsi="Arial Narrow" w:cs="Calibri"/>
          <w:color w:val="000000"/>
          <w:sz w:val="24"/>
        </w:rPr>
        <w:t>C</w:t>
      </w:r>
      <w:r w:rsidR="0018283E" w:rsidRPr="008C364B">
        <w:rPr>
          <w:rFonts w:ascii="Arial Narrow" w:hAnsi="Arial Narrow" w:cs="Calibri"/>
          <w:color w:val="000000"/>
          <w:sz w:val="24"/>
        </w:rPr>
        <w:t>ode files for the paper “</w:t>
      </w:r>
      <w:r w:rsidR="00DE5BEE" w:rsidRPr="008C364B">
        <w:rPr>
          <w:rFonts w:ascii="Arial Narrow" w:hAnsi="Arial Narrow" w:cs="Calibri"/>
          <w:color w:val="000000"/>
          <w:sz w:val="24"/>
        </w:rPr>
        <w:t>Credit Guarantee and Fiscal Costs</w:t>
      </w:r>
      <w:r w:rsidR="0018283E" w:rsidRPr="008C364B">
        <w:rPr>
          <w:rFonts w:ascii="Arial Narrow" w:hAnsi="Arial Narrow" w:cs="Calibri"/>
          <w:color w:val="000000"/>
          <w:sz w:val="24"/>
        </w:rPr>
        <w:t>”</w:t>
      </w:r>
      <w:r w:rsidR="00C34DBB" w:rsidRPr="008C364B">
        <w:rPr>
          <w:rFonts w:ascii="Arial Narrow" w:hAnsi="Arial Narrow" w:cs="Calibri"/>
          <w:color w:val="000000"/>
          <w:sz w:val="24"/>
        </w:rPr>
        <w:t xml:space="preserve">. </w:t>
      </w:r>
      <w:r w:rsidR="001517D4" w:rsidRPr="008C364B">
        <w:rPr>
          <w:rFonts w:ascii="Arial Narrow" w:hAnsi="Arial Narrow" w:cs="Calibri"/>
          <w:i/>
          <w:color w:val="000000"/>
          <w:sz w:val="24"/>
        </w:rPr>
        <w:t>Journal of Money, Credit &amp; Banking</w:t>
      </w:r>
      <w:r w:rsidR="0018283E" w:rsidRPr="008C364B">
        <w:rPr>
          <w:rFonts w:ascii="Arial Narrow" w:hAnsi="Arial Narrow" w:cs="Calibri"/>
          <w:color w:val="000000"/>
          <w:sz w:val="24"/>
        </w:rPr>
        <w:t xml:space="preserve">. </w:t>
      </w:r>
      <w:r w:rsidR="00C34DBB" w:rsidRPr="008C364B">
        <w:rPr>
          <w:rFonts w:ascii="Arial Narrow" w:hAnsi="Arial Narrow" w:cs="Calibri"/>
          <w:color w:val="000000"/>
          <w:sz w:val="24"/>
        </w:rPr>
        <w:t>Available</w:t>
      </w:r>
      <w:r w:rsidR="00EA5BD8" w:rsidRPr="008C364B">
        <w:rPr>
          <w:rFonts w:ascii="Arial Narrow" w:hAnsi="Arial Narrow" w:cs="Calibri"/>
          <w:color w:val="000000"/>
          <w:sz w:val="24"/>
        </w:rPr>
        <w:t xml:space="preserve"> </w:t>
      </w:r>
      <w:r w:rsidR="008C364B">
        <w:rPr>
          <w:rFonts w:ascii="Arial Narrow" w:hAnsi="Arial Narrow" w:cs="Calibri"/>
          <w:color w:val="000000"/>
          <w:sz w:val="24"/>
        </w:rPr>
        <w:t>on file with the authors.</w:t>
      </w:r>
      <w:r w:rsidR="00C34DBB" w:rsidRPr="0018283E">
        <w:rPr>
          <w:rFonts w:ascii="Arial Narrow" w:hAnsi="Arial Narrow" w:cs="Calibri"/>
          <w:color w:val="000000"/>
          <w:sz w:val="24"/>
        </w:rPr>
        <w:t xml:space="preserve"> </w:t>
      </w:r>
    </w:p>
    <w:bookmarkEnd w:id="2"/>
    <w:p w14:paraId="3BB3DE77" w14:textId="77777777" w:rsidR="00C34DBB" w:rsidRPr="00AF0A07" w:rsidRDefault="00C34DBB" w:rsidP="00C34DBB">
      <w:pPr>
        <w:adjustRightInd w:val="0"/>
        <w:rPr>
          <w:rFonts w:ascii="Arial Narrow" w:hAnsi="Arial Narrow" w:cs="Calibri"/>
          <w:color w:val="0462C1"/>
          <w:sz w:val="24"/>
        </w:rPr>
      </w:pPr>
      <w:r w:rsidRPr="00AF0A07">
        <w:rPr>
          <w:rFonts w:ascii="Arial Narrow" w:hAnsi="Arial Narrow" w:cs="Calibri"/>
          <w:color w:val="0462C1"/>
          <w:sz w:val="24"/>
        </w:rPr>
        <w:t xml:space="preserve"> </w:t>
      </w:r>
    </w:p>
    <w:p w14:paraId="7E6A4C60" w14:textId="486790D8" w:rsidR="00C34DBB" w:rsidRPr="00AF0A07" w:rsidRDefault="00C34DBB" w:rsidP="00C34DBB">
      <w:pPr>
        <w:adjustRightInd w:val="0"/>
        <w:rPr>
          <w:rFonts w:ascii="Arial Narrow" w:hAnsi="Arial Narrow" w:cs="Calibri"/>
          <w:color w:val="000000"/>
          <w:sz w:val="24"/>
        </w:rPr>
      </w:pPr>
      <w:r w:rsidRPr="00AF0A07">
        <w:rPr>
          <w:rFonts w:ascii="Arial Narrow" w:hAnsi="Arial Narrow" w:cs="Calibri"/>
          <w:color w:val="000000"/>
          <w:sz w:val="24"/>
        </w:rPr>
        <w:t xml:space="preserve">Copyright (c) </w:t>
      </w:r>
      <w:r w:rsidR="00C45E9D">
        <w:rPr>
          <w:rFonts w:ascii="Arial Narrow" w:hAnsi="Arial Narrow" w:cs="Calibri"/>
          <w:color w:val="000000"/>
          <w:sz w:val="24"/>
        </w:rPr>
        <w:t>202</w:t>
      </w:r>
      <w:r w:rsidR="00825248">
        <w:rPr>
          <w:rFonts w:ascii="Arial Narrow" w:hAnsi="Arial Narrow" w:cs="Calibri"/>
          <w:color w:val="000000"/>
          <w:sz w:val="24"/>
        </w:rPr>
        <w:t>2</w:t>
      </w:r>
      <w:r w:rsidRPr="00AF0A07">
        <w:rPr>
          <w:rFonts w:ascii="Arial Narrow" w:hAnsi="Arial Narrow" w:cs="Calibri"/>
          <w:color w:val="000000"/>
          <w:sz w:val="24"/>
        </w:rPr>
        <w:t>,</w:t>
      </w:r>
      <w:r w:rsidR="00004D2E">
        <w:rPr>
          <w:rFonts w:ascii="Arial Narrow" w:hAnsi="Arial Narrow" w:cs="Calibri"/>
          <w:color w:val="000000"/>
          <w:sz w:val="24"/>
        </w:rPr>
        <w:t xml:space="preserve"> </w:t>
      </w:r>
      <w:r w:rsidR="00E3104A" w:rsidRPr="00E3104A">
        <w:rPr>
          <w:rFonts w:ascii="Arial Narrow" w:hAnsi="Arial Narrow" w:cs="Calibri"/>
          <w:color w:val="000000"/>
          <w:sz w:val="24"/>
        </w:rPr>
        <w:t>Huixin Bi, Yongquan Cao</w:t>
      </w:r>
      <w:r w:rsidR="00E3104A">
        <w:rPr>
          <w:rFonts w:ascii="Arial Narrow" w:hAnsi="Arial Narrow" w:cs="Calibri"/>
          <w:color w:val="000000"/>
          <w:sz w:val="24"/>
        </w:rPr>
        <w:t>,</w:t>
      </w:r>
      <w:r w:rsidR="00E3104A" w:rsidRPr="00E3104A">
        <w:rPr>
          <w:rFonts w:ascii="Arial Narrow" w:hAnsi="Arial Narrow" w:cs="Calibri"/>
          <w:color w:val="000000"/>
          <w:sz w:val="24"/>
        </w:rPr>
        <w:t xml:space="preserve"> and Wei Dong</w:t>
      </w:r>
      <w:r w:rsidR="001206FB" w:rsidRPr="00CE018C">
        <w:rPr>
          <w:rFonts w:ascii="Arial Narrow" w:hAnsi="Arial Narrow" w:cs="Calibri"/>
          <w:color w:val="000000"/>
          <w:sz w:val="24"/>
        </w:rPr>
        <w:t>,</w:t>
      </w:r>
      <w:r w:rsidRPr="00AF0A07">
        <w:rPr>
          <w:rFonts w:ascii="Arial Narrow" w:hAnsi="Arial Narrow" w:cs="Calibri"/>
          <w:color w:val="000000"/>
          <w:sz w:val="24"/>
        </w:rPr>
        <w:t xml:space="preserve"> and the Federal Reserve Bank of Kansas City. All rights reserved.</w:t>
      </w:r>
    </w:p>
    <w:p w14:paraId="4F00F436" w14:textId="77777777" w:rsidR="00C34DBB" w:rsidRPr="00AF0A07" w:rsidRDefault="00C34DBB" w:rsidP="00C34DBB">
      <w:pPr>
        <w:adjustRightInd w:val="0"/>
        <w:rPr>
          <w:rFonts w:ascii="Arial Narrow" w:hAnsi="Arial Narrow" w:cs="Calibri"/>
          <w:color w:val="000000"/>
          <w:sz w:val="24"/>
        </w:rPr>
      </w:pPr>
      <w:r w:rsidRPr="00AF0A07">
        <w:rPr>
          <w:rFonts w:ascii="Arial Narrow" w:hAnsi="Arial Narrow" w:cs="Calibri"/>
          <w:color w:val="000000"/>
          <w:sz w:val="24"/>
        </w:rPr>
        <w:t xml:space="preserve"> </w:t>
      </w:r>
    </w:p>
    <w:p w14:paraId="72A5A6D6" w14:textId="77777777" w:rsidR="00C34DBB" w:rsidRPr="00AF0A07" w:rsidRDefault="00C34DBB" w:rsidP="00C34DBB">
      <w:pPr>
        <w:adjustRightInd w:val="0"/>
        <w:rPr>
          <w:rFonts w:ascii="Arial Narrow" w:hAnsi="Arial Narrow" w:cs="Calibri"/>
          <w:color w:val="000000"/>
          <w:sz w:val="24"/>
        </w:rPr>
      </w:pPr>
      <w:r w:rsidRPr="00AF0A07">
        <w:rPr>
          <w:rFonts w:ascii="Arial Narrow" w:hAnsi="Arial Narrow" w:cs="Calibri"/>
          <w:color w:val="000000"/>
          <w:sz w:val="24"/>
        </w:rPr>
        <w:t xml:space="preserve">Redistribution and use in source and binary forms, with or without modification, are permitted provided that the following conditions are met: </w:t>
      </w:r>
    </w:p>
    <w:p w14:paraId="57FE5D2C" w14:textId="77777777" w:rsidR="00C34DBB" w:rsidRPr="00AF0A07" w:rsidRDefault="00C34DBB" w:rsidP="00C34DBB">
      <w:pPr>
        <w:adjustRightInd w:val="0"/>
        <w:rPr>
          <w:rFonts w:ascii="Arial Narrow" w:hAnsi="Arial Narrow" w:cs="Calibri"/>
          <w:color w:val="000000"/>
          <w:sz w:val="24"/>
        </w:rPr>
      </w:pPr>
    </w:p>
    <w:p w14:paraId="54493D85" w14:textId="77777777" w:rsidR="00C34DBB" w:rsidRPr="00AF0A07" w:rsidRDefault="00C34DBB" w:rsidP="00C34DBB">
      <w:pPr>
        <w:adjustRightInd w:val="0"/>
        <w:rPr>
          <w:rFonts w:ascii="Arial Narrow" w:hAnsi="Arial Narrow" w:cs="Calibri"/>
          <w:color w:val="000000"/>
          <w:sz w:val="24"/>
        </w:rPr>
      </w:pPr>
      <w:r w:rsidRPr="00AF0A07">
        <w:rPr>
          <w:rFonts w:ascii="Arial Narrow" w:hAnsi="Arial Narrow" w:cs="Calibri"/>
          <w:color w:val="000000"/>
          <w:sz w:val="24"/>
        </w:rPr>
        <w:t xml:space="preserve">* Redistributions of source code must retain the above copyright notice, this list of conditions and the following disclaimer. </w:t>
      </w:r>
    </w:p>
    <w:p w14:paraId="18C9FDAC" w14:textId="77777777" w:rsidR="00C34DBB" w:rsidRPr="00AF0A07" w:rsidRDefault="00C34DBB" w:rsidP="00C34DBB">
      <w:pPr>
        <w:adjustRightInd w:val="0"/>
        <w:jc w:val="center"/>
        <w:rPr>
          <w:rFonts w:ascii="Arial Narrow" w:hAnsi="Arial Narrow" w:cs="Calibri"/>
          <w:color w:val="000000"/>
          <w:sz w:val="24"/>
        </w:rPr>
      </w:pPr>
    </w:p>
    <w:p w14:paraId="1815679C" w14:textId="77777777" w:rsidR="00C34DBB" w:rsidRPr="00AF0A07" w:rsidRDefault="00C34DBB" w:rsidP="00C34DBB">
      <w:pPr>
        <w:adjustRightInd w:val="0"/>
        <w:rPr>
          <w:rFonts w:ascii="Arial Narrow" w:hAnsi="Arial Narrow" w:cs="Calibri"/>
          <w:color w:val="000000"/>
          <w:sz w:val="24"/>
        </w:rPr>
      </w:pPr>
      <w:r w:rsidRPr="00AF0A07">
        <w:rPr>
          <w:rFonts w:ascii="Arial Narrow" w:hAnsi="Arial Narrow" w:cs="Calibri"/>
          <w:color w:val="000000"/>
          <w:sz w:val="24"/>
        </w:rPr>
        <w:t xml:space="preserve">* Redistributions in binary form must reproduce the above copyright notice, this list of conditions and the following disclaimer in the documentation and/or other materials provided with the distribution. </w:t>
      </w:r>
    </w:p>
    <w:p w14:paraId="08348106" w14:textId="77777777" w:rsidR="00C34DBB" w:rsidRPr="00AF0A07" w:rsidRDefault="00C34DBB" w:rsidP="00C34DBB">
      <w:pPr>
        <w:adjustRightInd w:val="0"/>
        <w:rPr>
          <w:rFonts w:ascii="Arial Narrow" w:hAnsi="Arial Narrow" w:cs="Calibri"/>
          <w:color w:val="000000"/>
          <w:sz w:val="24"/>
        </w:rPr>
      </w:pPr>
    </w:p>
    <w:p w14:paraId="6146833E" w14:textId="77777777" w:rsidR="00C34DBB" w:rsidRPr="00AF0A07" w:rsidRDefault="00C34DBB" w:rsidP="00C34DBB">
      <w:pPr>
        <w:adjustRightInd w:val="0"/>
        <w:rPr>
          <w:rFonts w:ascii="Arial Narrow" w:hAnsi="Arial Narrow" w:cs="Calibri"/>
          <w:color w:val="000000"/>
          <w:sz w:val="24"/>
        </w:rPr>
      </w:pPr>
      <w:r w:rsidRPr="00AF0A07">
        <w:rPr>
          <w:rFonts w:ascii="Arial Narrow" w:hAnsi="Arial Narrow" w:cs="Calibri"/>
          <w:color w:val="000000"/>
          <w:sz w:val="24"/>
        </w:rPr>
        <w:t xml:space="preserve">* Neither the name “Federal Reserve Bank of Kansas City” nor the names of its contributors may be used to endorse or promote products derived from this software without specific prior written permission. </w:t>
      </w:r>
    </w:p>
    <w:p w14:paraId="6925C6F9" w14:textId="77777777" w:rsidR="00C34DBB" w:rsidRPr="00AF0A07" w:rsidRDefault="00C34DBB" w:rsidP="00C34DBB">
      <w:pPr>
        <w:adjustRightInd w:val="0"/>
        <w:rPr>
          <w:rFonts w:ascii="Arial Narrow" w:hAnsi="Arial Narrow" w:cs="Calibri"/>
          <w:color w:val="000000"/>
          <w:sz w:val="24"/>
        </w:rPr>
      </w:pPr>
    </w:p>
    <w:p w14:paraId="694F3C69" w14:textId="77777777" w:rsidR="00C34DBB" w:rsidRPr="00AF0A07" w:rsidRDefault="00C34DBB" w:rsidP="00C34DBB">
      <w:pPr>
        <w:adjustRightInd w:val="0"/>
        <w:rPr>
          <w:rFonts w:ascii="Arial Narrow" w:hAnsi="Arial Narrow" w:cs="Calibri"/>
          <w:color w:val="000000"/>
          <w:sz w:val="24"/>
        </w:rPr>
      </w:pPr>
      <w:r w:rsidRPr="00AF0A07">
        <w:rPr>
          <w:rFonts w:ascii="Arial Narrow" w:hAnsi="Arial Narrow" w:cs="Calibri"/>
          <w:color w:val="000000"/>
          <w:sz w:val="24"/>
        </w:rPr>
        <w:t xml:space="preserve">*Any data provided herein is provided pursuant to a license between the data provider and the Federal Reserve Bank of Kansas City, is proprietary, and may not be redistributed. The Federal Reserve Bank of Kansas City does not own the data and cannot authorize its redistribution to any other party. Please contact the data provider for any questions concerning redistribution of the included data. </w:t>
      </w:r>
    </w:p>
    <w:p w14:paraId="1FCD6EF3" w14:textId="77777777" w:rsidR="00C34DBB" w:rsidRPr="00AF0A07" w:rsidRDefault="00C34DBB" w:rsidP="00C34DBB">
      <w:pPr>
        <w:adjustRightInd w:val="0"/>
        <w:rPr>
          <w:rFonts w:ascii="Arial Narrow" w:hAnsi="Arial Narrow" w:cs="Calibri"/>
          <w:color w:val="000000"/>
          <w:sz w:val="24"/>
        </w:rPr>
      </w:pPr>
    </w:p>
    <w:p w14:paraId="27261BD9" w14:textId="77777777" w:rsidR="00C34DBB" w:rsidRDefault="00C34DBB" w:rsidP="00C34DBB">
      <w:pPr>
        <w:adjustRightInd w:val="0"/>
        <w:rPr>
          <w:rFonts w:ascii="Calibri" w:hAnsi="Calibri" w:cs="Calibri"/>
          <w:color w:val="000000"/>
        </w:rPr>
      </w:pPr>
      <w:r w:rsidRPr="00AF0A07">
        <w:rPr>
          <w:rFonts w:ascii="Arial Narrow" w:hAnsi="Arial Narrow" w:cs="Calibri"/>
          <w:color w:val="000000"/>
          <w:sz w:val="24"/>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C0716D1" w14:textId="77777777" w:rsidR="00C34DBB" w:rsidRDefault="00C34DBB" w:rsidP="00C34DBB">
      <w:pPr>
        <w:adjustRightInd w:val="0"/>
        <w:rPr>
          <w:rFonts w:ascii="Calibri" w:hAnsi="Calibri" w:cs="Calibri"/>
          <w:color w:val="000000"/>
        </w:rPr>
      </w:pPr>
    </w:p>
    <w:p w14:paraId="3703389A" w14:textId="77777777" w:rsidR="00C34DBB" w:rsidRPr="004C0DFA" w:rsidRDefault="00C34DBB" w:rsidP="00C34DBB">
      <w:pPr>
        <w:adjustRightInd w:val="0"/>
        <w:rPr>
          <w:rFonts w:ascii="Calibri" w:hAnsi="Calibri" w:cs="Calibri"/>
          <w:color w:val="000000"/>
        </w:rPr>
      </w:pPr>
    </w:p>
    <w:p w14:paraId="119F3C59" w14:textId="77777777" w:rsidR="00C34DBB" w:rsidRDefault="00C34DBB" w:rsidP="00C34DBB">
      <w:pPr>
        <w:rPr>
          <w:rFonts w:ascii="Calibri" w:hAnsi="Calibri" w:cs="Calibri"/>
          <w:sz w:val="24"/>
          <w:szCs w:val="24"/>
        </w:rPr>
      </w:pPr>
      <w:r>
        <w:rPr>
          <w:rFonts w:ascii="Calibri" w:hAnsi="Calibri" w:cs="Calibri"/>
          <w:sz w:val="24"/>
          <w:szCs w:val="24"/>
        </w:rPr>
        <w:br w:type="page"/>
      </w:r>
    </w:p>
    <w:p w14:paraId="76FBE3E9" w14:textId="150111EA" w:rsidR="00554DF5" w:rsidRDefault="00554DF5" w:rsidP="00554DF5">
      <w:pPr>
        <w:pStyle w:val="Heading1"/>
      </w:pPr>
      <w:bookmarkStart w:id="3" w:name="OLE_LINK9"/>
      <w:r>
        <w:lastRenderedPageBreak/>
        <w:t>Replication</w:t>
      </w:r>
      <w:bookmarkEnd w:id="3"/>
      <w:r w:rsidR="002F203B">
        <w:t xml:space="preserve"> Code</w:t>
      </w:r>
    </w:p>
    <w:p w14:paraId="4AE78F78" w14:textId="77777777" w:rsidR="002F203B" w:rsidRPr="00EA4C22" w:rsidRDefault="002F203B" w:rsidP="002F203B">
      <w:pPr>
        <w:rPr>
          <w:rFonts w:ascii="Arial Narrow" w:hAnsi="Arial Narrow"/>
          <w:sz w:val="24"/>
          <w:szCs w:val="24"/>
        </w:rPr>
      </w:pPr>
      <w:r w:rsidRPr="00EA4C22">
        <w:rPr>
          <w:rFonts w:ascii="Arial Narrow" w:hAnsi="Arial Narrow"/>
          <w:sz w:val="24"/>
          <w:szCs w:val="24"/>
        </w:rPr>
        <w:t>Steps:</w:t>
      </w:r>
    </w:p>
    <w:p w14:paraId="3077C0A4" w14:textId="77777777" w:rsidR="002F203B" w:rsidRPr="00EA4C22" w:rsidRDefault="002F203B" w:rsidP="002F203B">
      <w:pPr>
        <w:rPr>
          <w:rFonts w:ascii="Arial Narrow" w:hAnsi="Arial Narrow"/>
          <w:sz w:val="24"/>
          <w:szCs w:val="24"/>
        </w:rPr>
      </w:pPr>
    </w:p>
    <w:p w14:paraId="7D262971" w14:textId="77777777" w:rsidR="002F203B" w:rsidRPr="00EA4C22" w:rsidRDefault="002F203B" w:rsidP="002F203B">
      <w:pPr>
        <w:rPr>
          <w:rFonts w:ascii="Arial Narrow" w:hAnsi="Arial Narrow"/>
          <w:sz w:val="24"/>
          <w:szCs w:val="24"/>
        </w:rPr>
      </w:pPr>
      <w:r w:rsidRPr="00EA4C22">
        <w:rPr>
          <w:rFonts w:ascii="Arial Narrow" w:hAnsi="Arial Narrow"/>
          <w:sz w:val="24"/>
          <w:szCs w:val="24"/>
        </w:rPr>
        <w:t>1) Run main.m in the main folder (figure 4, 5, 9, 10)</w:t>
      </w:r>
    </w:p>
    <w:p w14:paraId="3C10DA66" w14:textId="77777777" w:rsidR="002F203B" w:rsidRPr="00EA4C22" w:rsidRDefault="002F203B" w:rsidP="002F203B">
      <w:pPr>
        <w:rPr>
          <w:rFonts w:ascii="Arial Narrow" w:hAnsi="Arial Narrow"/>
          <w:sz w:val="24"/>
          <w:szCs w:val="24"/>
        </w:rPr>
      </w:pPr>
    </w:p>
    <w:p w14:paraId="6D9748C1" w14:textId="77777777" w:rsidR="002F203B" w:rsidRPr="00EA4C22" w:rsidRDefault="002F203B" w:rsidP="002F203B">
      <w:pPr>
        <w:rPr>
          <w:rFonts w:ascii="Arial Narrow" w:hAnsi="Arial Narrow"/>
          <w:sz w:val="24"/>
          <w:szCs w:val="24"/>
        </w:rPr>
      </w:pPr>
      <w:r w:rsidRPr="00EA4C22">
        <w:rPr>
          <w:rFonts w:ascii="Arial Narrow" w:hAnsi="Arial Narrow"/>
          <w:sz w:val="24"/>
          <w:szCs w:val="24"/>
        </w:rPr>
        <w:t>1a) It runs dynare code under ./dynare_code (please choose the right mod file)</w:t>
      </w:r>
    </w:p>
    <w:p w14:paraId="5FCEFBD0" w14:textId="77777777" w:rsidR="002F203B" w:rsidRPr="00EA4C22" w:rsidRDefault="002F203B" w:rsidP="002F203B">
      <w:pPr>
        <w:rPr>
          <w:rFonts w:ascii="Arial Narrow" w:hAnsi="Arial Narrow"/>
          <w:sz w:val="24"/>
          <w:szCs w:val="24"/>
        </w:rPr>
      </w:pPr>
      <w:r w:rsidRPr="00EA4C22">
        <w:rPr>
          <w:rFonts w:ascii="Arial Narrow" w:hAnsi="Arial Narrow"/>
          <w:sz w:val="24"/>
          <w:szCs w:val="24"/>
        </w:rPr>
        <w:t>1b) It computes fiscal multipliers and also plot IRF charts in the in the BCD paper.</w:t>
      </w:r>
    </w:p>
    <w:p w14:paraId="229F4364" w14:textId="77777777" w:rsidR="002F203B" w:rsidRPr="00EA4C22" w:rsidRDefault="002F203B" w:rsidP="002F203B">
      <w:pPr>
        <w:rPr>
          <w:rFonts w:ascii="Arial Narrow" w:hAnsi="Arial Narrow"/>
          <w:sz w:val="24"/>
          <w:szCs w:val="24"/>
        </w:rPr>
      </w:pPr>
    </w:p>
    <w:p w14:paraId="52E90B39" w14:textId="77777777" w:rsidR="002F203B" w:rsidRPr="00EA4C22" w:rsidRDefault="002F203B" w:rsidP="002F203B">
      <w:pPr>
        <w:rPr>
          <w:rFonts w:ascii="Arial Narrow" w:hAnsi="Arial Narrow"/>
          <w:sz w:val="24"/>
          <w:szCs w:val="24"/>
        </w:rPr>
      </w:pPr>
      <w:r w:rsidRPr="00EA4C22">
        <w:rPr>
          <w:rFonts w:ascii="Arial Narrow" w:hAnsi="Arial Narrow"/>
          <w:sz w:val="24"/>
          <w:szCs w:val="24"/>
        </w:rPr>
        <w:t>2) Run main_ebate.m (figure 6)</w:t>
      </w:r>
    </w:p>
    <w:p w14:paraId="516076E0" w14:textId="77777777" w:rsidR="002F203B" w:rsidRPr="00EA4C22" w:rsidRDefault="002F203B" w:rsidP="002F203B">
      <w:pPr>
        <w:rPr>
          <w:rFonts w:ascii="Arial Narrow" w:hAnsi="Arial Narrow"/>
          <w:sz w:val="24"/>
          <w:szCs w:val="24"/>
        </w:rPr>
      </w:pPr>
      <w:r w:rsidRPr="00EA4C22">
        <w:rPr>
          <w:rFonts w:ascii="Arial Narrow" w:hAnsi="Arial Narrow"/>
          <w:sz w:val="24"/>
          <w:szCs w:val="24"/>
        </w:rPr>
        <w:t>2a) Plot IRF differences between no rule and credit rule case.</w:t>
      </w:r>
    </w:p>
    <w:p w14:paraId="7CBD6229" w14:textId="77777777" w:rsidR="002F203B" w:rsidRPr="00EA4C22" w:rsidRDefault="002F203B" w:rsidP="002F203B">
      <w:pPr>
        <w:rPr>
          <w:rFonts w:ascii="Arial Narrow" w:hAnsi="Arial Narrow"/>
          <w:sz w:val="24"/>
          <w:szCs w:val="24"/>
        </w:rPr>
      </w:pPr>
    </w:p>
    <w:p w14:paraId="086BC997" w14:textId="77777777" w:rsidR="002F203B" w:rsidRPr="00EA4C22" w:rsidRDefault="002F203B" w:rsidP="002F203B">
      <w:pPr>
        <w:rPr>
          <w:rFonts w:ascii="Arial Narrow" w:hAnsi="Arial Narrow"/>
          <w:sz w:val="24"/>
          <w:szCs w:val="24"/>
        </w:rPr>
      </w:pPr>
      <w:r w:rsidRPr="00EA4C22">
        <w:rPr>
          <w:rFonts w:ascii="Arial Narrow" w:hAnsi="Arial Narrow"/>
          <w:sz w:val="24"/>
          <w:szCs w:val="24"/>
        </w:rPr>
        <w:t>3) Run main_multiplier.m (figure 8)</w:t>
      </w:r>
    </w:p>
    <w:p w14:paraId="2A2161BA" w14:textId="77777777" w:rsidR="002F203B" w:rsidRPr="00EA4C22" w:rsidRDefault="002F203B" w:rsidP="002F203B">
      <w:pPr>
        <w:rPr>
          <w:rFonts w:ascii="Arial Narrow" w:hAnsi="Arial Narrow"/>
          <w:sz w:val="24"/>
          <w:szCs w:val="24"/>
        </w:rPr>
      </w:pPr>
      <w:r w:rsidRPr="00EA4C22">
        <w:rPr>
          <w:rFonts w:ascii="Arial Narrow" w:hAnsi="Arial Narrow"/>
          <w:sz w:val="24"/>
          <w:szCs w:val="24"/>
        </w:rPr>
        <w:t>3a) Plot multiplier charts in the BCD paper.</w:t>
      </w:r>
    </w:p>
    <w:p w14:paraId="5DAED511" w14:textId="77777777" w:rsidR="002F203B" w:rsidRPr="00EA4C22" w:rsidRDefault="002F203B" w:rsidP="002F203B">
      <w:pPr>
        <w:rPr>
          <w:rFonts w:ascii="Arial Narrow" w:hAnsi="Arial Narrow"/>
          <w:sz w:val="24"/>
          <w:szCs w:val="24"/>
        </w:rPr>
      </w:pPr>
    </w:p>
    <w:p w14:paraId="1730C55F" w14:textId="77777777" w:rsidR="002F203B" w:rsidRPr="00EA4C22" w:rsidRDefault="002F203B" w:rsidP="002F203B">
      <w:pPr>
        <w:rPr>
          <w:rFonts w:ascii="Arial Narrow" w:hAnsi="Arial Narrow"/>
          <w:sz w:val="24"/>
          <w:szCs w:val="24"/>
        </w:rPr>
      </w:pPr>
      <w:r w:rsidRPr="00EA4C22">
        <w:rPr>
          <w:rFonts w:ascii="Arial Narrow" w:hAnsi="Arial Narrow"/>
          <w:sz w:val="24"/>
          <w:szCs w:val="24"/>
        </w:rPr>
        <w:t xml:space="preserve">4) Run ./distortionary_tax/main.m in the main folder </w:t>
      </w:r>
    </w:p>
    <w:p w14:paraId="451078F8" w14:textId="77777777" w:rsidR="002F203B" w:rsidRPr="00EA4C22" w:rsidRDefault="002F203B" w:rsidP="002F203B">
      <w:pPr>
        <w:rPr>
          <w:rFonts w:ascii="Arial Narrow" w:hAnsi="Arial Narrow"/>
          <w:sz w:val="24"/>
          <w:szCs w:val="24"/>
        </w:rPr>
      </w:pPr>
    </w:p>
    <w:p w14:paraId="23FDA96C" w14:textId="77777777" w:rsidR="002F203B" w:rsidRPr="00EA4C22" w:rsidRDefault="002F203B" w:rsidP="002F203B">
      <w:pPr>
        <w:rPr>
          <w:rFonts w:ascii="Arial Narrow" w:hAnsi="Arial Narrow"/>
          <w:sz w:val="24"/>
          <w:szCs w:val="24"/>
        </w:rPr>
      </w:pPr>
      <w:r w:rsidRPr="00EA4C22">
        <w:rPr>
          <w:rFonts w:ascii="Arial Narrow" w:hAnsi="Arial Narrow"/>
          <w:sz w:val="24"/>
          <w:szCs w:val="24"/>
        </w:rPr>
        <w:t>5) Run main_ebate.m (figure 7)</w:t>
      </w:r>
    </w:p>
    <w:p w14:paraId="2C97493C" w14:textId="139E1B28" w:rsidR="001D69DD" w:rsidRPr="00B71A82" w:rsidRDefault="002F203B" w:rsidP="001D69DD">
      <w:pPr>
        <w:rPr>
          <w:rFonts w:ascii="Arial Narrow" w:hAnsi="Arial Narrow"/>
          <w:sz w:val="24"/>
          <w:szCs w:val="24"/>
        </w:rPr>
      </w:pPr>
      <w:r w:rsidRPr="00EA4C22">
        <w:rPr>
          <w:rFonts w:ascii="Arial Narrow" w:hAnsi="Arial Narrow"/>
          <w:sz w:val="24"/>
          <w:szCs w:val="24"/>
        </w:rPr>
        <w:t>5a) Plot IRF differences between no rule and credit rule case for both distortionary tax and lump-sum tax.</w:t>
      </w:r>
    </w:p>
    <w:sectPr w:rsidR="001D69DD" w:rsidRPr="00B71A82" w:rsidSect="000F099C">
      <w:headerReference w:type="even" r:id="rId9"/>
      <w:headerReference w:type="default" r:id="rId10"/>
      <w:footerReference w:type="default" r:id="rId11"/>
      <w:headerReference w:type="first" r:id="rId12"/>
      <w:type w:val="continuous"/>
      <w:pgSz w:w="12240" w:h="15840"/>
      <w:pgMar w:top="1440" w:right="1440" w:bottom="72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2DB30" w14:textId="77777777" w:rsidR="009D0507" w:rsidRDefault="009D0507" w:rsidP="000F099C">
      <w:r>
        <w:separator/>
      </w:r>
    </w:p>
  </w:endnote>
  <w:endnote w:type="continuationSeparator" w:id="0">
    <w:p w14:paraId="3A49CBFE" w14:textId="77777777" w:rsidR="009D0507" w:rsidRDefault="009D0507" w:rsidP="000F0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801769"/>
      <w:docPartObj>
        <w:docPartGallery w:val="Page Numbers (Bottom of Page)"/>
        <w:docPartUnique/>
      </w:docPartObj>
    </w:sdtPr>
    <w:sdtEndPr>
      <w:rPr>
        <w:noProof/>
      </w:rPr>
    </w:sdtEndPr>
    <w:sdtContent>
      <w:p w14:paraId="2313BA4E" w14:textId="53BB7A58" w:rsidR="000F099C" w:rsidRDefault="000F099C">
        <w:pPr>
          <w:pStyle w:val="Footer"/>
          <w:jc w:val="center"/>
        </w:pPr>
        <w:r>
          <w:fldChar w:fldCharType="begin"/>
        </w:r>
        <w:r>
          <w:instrText xml:space="preserve"> PAGE   \* MERGEFORMAT </w:instrText>
        </w:r>
        <w:r>
          <w:fldChar w:fldCharType="separate"/>
        </w:r>
        <w:r w:rsidR="003273E7">
          <w:rPr>
            <w:noProof/>
          </w:rPr>
          <w:t>2</w:t>
        </w:r>
        <w:r>
          <w:rPr>
            <w:noProof/>
          </w:rPr>
          <w:fldChar w:fldCharType="end"/>
        </w:r>
      </w:p>
    </w:sdtContent>
  </w:sdt>
  <w:p w14:paraId="35DE6993" w14:textId="77777777" w:rsidR="000F099C" w:rsidRDefault="000F09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F69B7" w14:textId="77777777" w:rsidR="009D0507" w:rsidRDefault="009D0507" w:rsidP="000F099C">
      <w:r>
        <w:separator/>
      </w:r>
    </w:p>
  </w:footnote>
  <w:footnote w:type="continuationSeparator" w:id="0">
    <w:p w14:paraId="239F133D" w14:textId="77777777" w:rsidR="009D0507" w:rsidRDefault="009D0507" w:rsidP="000F0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FF989" w14:textId="7D3B1891" w:rsidR="00AF653B" w:rsidRDefault="00AF653B">
    <w:pPr>
      <w:pStyle w:val="Header"/>
    </w:pPr>
    <w:r>
      <w:rPr>
        <w:noProof/>
      </w:rPr>
      <mc:AlternateContent>
        <mc:Choice Requires="wps">
          <w:drawing>
            <wp:anchor distT="0" distB="0" distL="0" distR="0" simplePos="0" relativeHeight="251659264" behindDoc="0" locked="0" layoutInCell="1" allowOverlap="1" wp14:anchorId="5F2A695C" wp14:editId="69BEA306">
              <wp:simplePos x="635" y="635"/>
              <wp:positionH relativeFrom="leftMargin">
                <wp:align>left</wp:align>
              </wp:positionH>
              <wp:positionV relativeFrom="paragraph">
                <wp:posOffset>635</wp:posOffset>
              </wp:positionV>
              <wp:extent cx="443865" cy="443865"/>
              <wp:effectExtent l="0" t="0" r="8890" b="635"/>
              <wp:wrapSquare wrapText="bothSides"/>
              <wp:docPr id="5" name="Text Box 5" descr="NONCONFIDENTIAL // EX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587864" w14:textId="010F8746" w:rsidR="00AF653B" w:rsidRPr="00AF653B" w:rsidRDefault="00AF653B">
                          <w:pPr>
                            <w:rPr>
                              <w:rFonts w:ascii="Calibri" w:eastAsia="Calibri" w:hAnsi="Calibri" w:cs="Calibri"/>
                              <w:color w:val="000000"/>
                            </w:rPr>
                          </w:pPr>
                          <w:r w:rsidRPr="00AF653B">
                            <w:rPr>
                              <w:rFonts w:ascii="Calibri" w:eastAsia="Calibri" w:hAnsi="Calibri" w:cs="Calibri"/>
                              <w:color w:val="000000"/>
                            </w:rPr>
                            <w:t>NONCONFIDENTIAL // EXTERNAL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F2A695C" id="_x0000_t202" coordsize="21600,21600" o:spt="202" path="m,l,21600r21600,l21600,xe">
              <v:stroke joinstyle="miter"/>
              <v:path gradientshapeok="t" o:connecttype="rect"/>
            </v:shapetype>
            <v:shape id="Text Box 5" o:spid="_x0000_s1026" type="#_x0000_t202" alt="NONCONFIDENTIAL // EXTERNAL"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74587864" w14:textId="010F8746" w:rsidR="00AF653B" w:rsidRPr="00AF653B" w:rsidRDefault="00AF653B">
                    <w:pPr>
                      <w:rPr>
                        <w:rFonts w:ascii="Calibri" w:eastAsia="Calibri" w:hAnsi="Calibri" w:cs="Calibri"/>
                        <w:color w:val="000000"/>
                      </w:rPr>
                    </w:pPr>
                    <w:r w:rsidRPr="00AF653B">
                      <w:rPr>
                        <w:rFonts w:ascii="Calibri" w:eastAsia="Calibri" w:hAnsi="Calibri" w:cs="Calibri"/>
                        <w:color w:val="000000"/>
                      </w:rPr>
                      <w:t>NONCONFIDENTIAL // EXTERNAL</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59543" w14:textId="5C746245" w:rsidR="00AF653B" w:rsidRDefault="00AF653B">
    <w:pPr>
      <w:pStyle w:val="Header"/>
    </w:pPr>
    <w:r>
      <w:rPr>
        <w:noProof/>
      </w:rPr>
      <mc:AlternateContent>
        <mc:Choice Requires="wps">
          <w:drawing>
            <wp:anchor distT="0" distB="0" distL="0" distR="0" simplePos="0" relativeHeight="251660288" behindDoc="0" locked="0" layoutInCell="1" allowOverlap="1" wp14:anchorId="77EADE29" wp14:editId="0C6119F2">
              <wp:simplePos x="0" y="0"/>
              <wp:positionH relativeFrom="leftMargin">
                <wp:posOffset>840611</wp:posOffset>
              </wp:positionH>
              <wp:positionV relativeFrom="paragraph">
                <wp:posOffset>635</wp:posOffset>
              </wp:positionV>
              <wp:extent cx="443865" cy="443865"/>
              <wp:effectExtent l="0" t="0" r="8890" b="635"/>
              <wp:wrapTopAndBottom/>
              <wp:docPr id="6" name="Text Box 6" descr="NONCONFIDENTIAL // EX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1FD61E" w14:textId="2565EDFA" w:rsidR="00AF653B" w:rsidRPr="00AF653B" w:rsidRDefault="00AF653B">
                          <w:pPr>
                            <w:rPr>
                              <w:rFonts w:ascii="Calibri" w:eastAsia="Calibri" w:hAnsi="Calibri" w:cs="Calibri"/>
                              <w:color w:val="000000"/>
                            </w:rPr>
                          </w:pPr>
                          <w:r w:rsidRPr="00AF653B">
                            <w:rPr>
                              <w:rFonts w:ascii="Calibri" w:eastAsia="Calibri" w:hAnsi="Calibri" w:cs="Calibri"/>
                              <w:color w:val="000000"/>
                            </w:rPr>
                            <w:t>NONCONFIDENTIAL // EXTERNAL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7EADE29" id="_x0000_t202" coordsize="21600,21600" o:spt="202" path="m,l,21600r21600,l21600,xe">
              <v:stroke joinstyle="miter"/>
              <v:path gradientshapeok="t" o:connecttype="rect"/>
            </v:shapetype>
            <v:shape id="Text Box 6" o:spid="_x0000_s1027" type="#_x0000_t202" alt="NONCONFIDENTIAL // EXTERNAL" style="position:absolute;margin-left:66.2pt;margin-top:.05pt;width:34.95pt;height:34.95pt;z-index:251660288;visibility:visible;mso-wrap-style:none;mso-wrap-distance-left:0;mso-wrap-distance-top:0;mso-wrap-distance-right:0;mso-wrap-distance-bottom:0;mso-position-horizontal:absolute;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" filled="f" stroked="f">
              <v:textbox style="mso-fit-shape-to-text:t" inset="5pt,0,0,0">
                <w:txbxContent>
                  <w:p w14:paraId="091FD61E" w14:textId="2565EDFA" w:rsidR="00AF653B" w:rsidRPr="00AF653B" w:rsidRDefault="00AF653B">
                    <w:pPr>
                      <w:rPr>
                        <w:rFonts w:ascii="Calibri" w:eastAsia="Calibri" w:hAnsi="Calibri" w:cs="Calibri"/>
                        <w:color w:val="000000"/>
                      </w:rPr>
                    </w:pPr>
                    <w:r w:rsidRPr="00AF653B">
                      <w:rPr>
                        <w:rFonts w:ascii="Calibri" w:eastAsia="Calibri" w:hAnsi="Calibri" w:cs="Calibri"/>
                        <w:color w:val="000000"/>
                      </w:rPr>
                      <w:t>NONCONFIDENTIAL // EXTERNAL</w:t>
                    </w:r>
                  </w:p>
                </w:txbxContent>
              </v:textbox>
              <w10:wrap type="topAndBottom"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9BB3E" w14:textId="7C6406A5" w:rsidR="00AF653B" w:rsidRDefault="00AF653B">
    <w:pPr>
      <w:pStyle w:val="Header"/>
    </w:pPr>
    <w:r>
      <w:rPr>
        <w:noProof/>
      </w:rPr>
      <mc:AlternateContent>
        <mc:Choice Requires="wps">
          <w:drawing>
            <wp:anchor distT="0" distB="0" distL="0" distR="0" simplePos="0" relativeHeight="251658240" behindDoc="0" locked="0" layoutInCell="1" allowOverlap="1" wp14:anchorId="245FD5DD" wp14:editId="20FDAAC6">
              <wp:simplePos x="0" y="0"/>
              <wp:positionH relativeFrom="leftMargin">
                <wp:posOffset>997513</wp:posOffset>
              </wp:positionH>
              <wp:positionV relativeFrom="paragraph">
                <wp:posOffset>635</wp:posOffset>
              </wp:positionV>
              <wp:extent cx="443865" cy="443865"/>
              <wp:effectExtent l="0" t="0" r="8890" b="635"/>
              <wp:wrapTopAndBottom/>
              <wp:docPr id="4" name="Text Box 4" descr="NONCONFIDENTIAL // EX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72A4BD" w14:textId="2A26C213" w:rsidR="00AF653B" w:rsidRPr="00AF653B" w:rsidRDefault="00AF653B">
                          <w:pPr>
                            <w:rPr>
                              <w:rFonts w:ascii="Calibri" w:eastAsia="Calibri" w:hAnsi="Calibri" w:cs="Calibri"/>
                              <w:color w:val="000000"/>
                            </w:rPr>
                          </w:pPr>
                          <w:r w:rsidRPr="00AF653B">
                            <w:rPr>
                              <w:rFonts w:ascii="Calibri" w:eastAsia="Calibri" w:hAnsi="Calibri" w:cs="Calibri"/>
                              <w:color w:val="000000"/>
                            </w:rPr>
                            <w:t>NONCONFIDENTIAL // EXTERNAL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45FD5DD" id="_x0000_t202" coordsize="21600,21600" o:spt="202" path="m,l,21600r21600,l21600,xe">
              <v:stroke joinstyle="miter"/>
              <v:path gradientshapeok="t" o:connecttype="rect"/>
            </v:shapetype>
            <v:shape id="Text Box 4" o:spid="_x0000_s1028" type="#_x0000_t202" alt="NONCONFIDENTIAL // EXTERNAL" style="position:absolute;margin-left:78.55pt;margin-top:.05pt;width:34.95pt;height:34.95pt;z-index:251658240;visibility:visible;mso-wrap-style:none;mso-wrap-distance-left:0;mso-wrap-distance-top:0;mso-wrap-distance-right:0;mso-wrap-distance-bottom:0;mso-position-horizontal:absolute;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" filled="f" stroked="f">
              <v:textbox style="mso-fit-shape-to-text:t" inset="5pt,0,0,0">
                <w:txbxContent>
                  <w:p w14:paraId="5572A4BD" w14:textId="2A26C213" w:rsidR="00AF653B" w:rsidRPr="00AF653B" w:rsidRDefault="00AF653B">
                    <w:pPr>
                      <w:rPr>
                        <w:rFonts w:ascii="Calibri" w:eastAsia="Calibri" w:hAnsi="Calibri" w:cs="Calibri"/>
                        <w:color w:val="000000"/>
                      </w:rPr>
                    </w:pPr>
                    <w:r w:rsidRPr="00AF653B">
                      <w:rPr>
                        <w:rFonts w:ascii="Calibri" w:eastAsia="Calibri" w:hAnsi="Calibri" w:cs="Calibri"/>
                        <w:color w:val="000000"/>
                      </w:rPr>
                      <w:t>NONCONFIDENTIAL // EXTERNAL</w:t>
                    </w:r>
                  </w:p>
                </w:txbxContent>
              </v:textbox>
              <w10:wrap type="topAndBottom"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1E1"/>
    <w:rsid w:val="00003EDB"/>
    <w:rsid w:val="00004D2E"/>
    <w:rsid w:val="00030FF4"/>
    <w:rsid w:val="00031869"/>
    <w:rsid w:val="00047C0C"/>
    <w:rsid w:val="00052AAE"/>
    <w:rsid w:val="000576DD"/>
    <w:rsid w:val="00077E1F"/>
    <w:rsid w:val="00085829"/>
    <w:rsid w:val="00094192"/>
    <w:rsid w:val="000952D9"/>
    <w:rsid w:val="000B1F3B"/>
    <w:rsid w:val="000D1EA6"/>
    <w:rsid w:val="000D58C8"/>
    <w:rsid w:val="000D6EFB"/>
    <w:rsid w:val="000E1F3B"/>
    <w:rsid w:val="000E4405"/>
    <w:rsid w:val="000F099C"/>
    <w:rsid w:val="00104F0B"/>
    <w:rsid w:val="001123C4"/>
    <w:rsid w:val="00114EC4"/>
    <w:rsid w:val="001176CC"/>
    <w:rsid w:val="001206FB"/>
    <w:rsid w:val="001444F5"/>
    <w:rsid w:val="00150057"/>
    <w:rsid w:val="001517D4"/>
    <w:rsid w:val="00152DAD"/>
    <w:rsid w:val="00153852"/>
    <w:rsid w:val="0015544F"/>
    <w:rsid w:val="00173A61"/>
    <w:rsid w:val="001822C2"/>
    <w:rsid w:val="0018283E"/>
    <w:rsid w:val="001936E4"/>
    <w:rsid w:val="001A1746"/>
    <w:rsid w:val="001C0693"/>
    <w:rsid w:val="001C7E49"/>
    <w:rsid w:val="001D69DD"/>
    <w:rsid w:val="001E1B48"/>
    <w:rsid w:val="001E2AF3"/>
    <w:rsid w:val="001E6925"/>
    <w:rsid w:val="001E7B7A"/>
    <w:rsid w:val="001F16EE"/>
    <w:rsid w:val="002071BE"/>
    <w:rsid w:val="0022283F"/>
    <w:rsid w:val="00226201"/>
    <w:rsid w:val="0026551A"/>
    <w:rsid w:val="0027000B"/>
    <w:rsid w:val="00275056"/>
    <w:rsid w:val="0028395F"/>
    <w:rsid w:val="00283E00"/>
    <w:rsid w:val="0028788D"/>
    <w:rsid w:val="00287CC7"/>
    <w:rsid w:val="002A5708"/>
    <w:rsid w:val="002A74A4"/>
    <w:rsid w:val="002C39A7"/>
    <w:rsid w:val="002C5631"/>
    <w:rsid w:val="002D0403"/>
    <w:rsid w:val="002F203B"/>
    <w:rsid w:val="00321F27"/>
    <w:rsid w:val="003273E7"/>
    <w:rsid w:val="003406E7"/>
    <w:rsid w:val="0037413C"/>
    <w:rsid w:val="00377337"/>
    <w:rsid w:val="003777A7"/>
    <w:rsid w:val="00387C47"/>
    <w:rsid w:val="00395C9E"/>
    <w:rsid w:val="003A5FE0"/>
    <w:rsid w:val="003A74C2"/>
    <w:rsid w:val="003D40B1"/>
    <w:rsid w:val="003E00A4"/>
    <w:rsid w:val="00401A2C"/>
    <w:rsid w:val="0040355E"/>
    <w:rsid w:val="00403781"/>
    <w:rsid w:val="00405E98"/>
    <w:rsid w:val="00411A4D"/>
    <w:rsid w:val="00436458"/>
    <w:rsid w:val="00451CC3"/>
    <w:rsid w:val="00451FD5"/>
    <w:rsid w:val="0049714E"/>
    <w:rsid w:val="004A2C18"/>
    <w:rsid w:val="004A2CC4"/>
    <w:rsid w:val="004A3278"/>
    <w:rsid w:val="004B0663"/>
    <w:rsid w:val="004C32BA"/>
    <w:rsid w:val="004D3AEE"/>
    <w:rsid w:val="004D5895"/>
    <w:rsid w:val="004E4473"/>
    <w:rsid w:val="00500142"/>
    <w:rsid w:val="00504CD1"/>
    <w:rsid w:val="00541035"/>
    <w:rsid w:val="00554DF5"/>
    <w:rsid w:val="0056279B"/>
    <w:rsid w:val="00573D77"/>
    <w:rsid w:val="005923AA"/>
    <w:rsid w:val="005B6489"/>
    <w:rsid w:val="005C1B1B"/>
    <w:rsid w:val="005D1D35"/>
    <w:rsid w:val="005E5D4D"/>
    <w:rsid w:val="00601783"/>
    <w:rsid w:val="006336DE"/>
    <w:rsid w:val="00641BF9"/>
    <w:rsid w:val="00650824"/>
    <w:rsid w:val="00660DE8"/>
    <w:rsid w:val="00662DD9"/>
    <w:rsid w:val="006736C8"/>
    <w:rsid w:val="006B400E"/>
    <w:rsid w:val="006B5AEE"/>
    <w:rsid w:val="006B64F6"/>
    <w:rsid w:val="006C0861"/>
    <w:rsid w:val="006D48D4"/>
    <w:rsid w:val="006F008F"/>
    <w:rsid w:val="006F77C9"/>
    <w:rsid w:val="00711437"/>
    <w:rsid w:val="00712D51"/>
    <w:rsid w:val="007178C3"/>
    <w:rsid w:val="00720375"/>
    <w:rsid w:val="00743D52"/>
    <w:rsid w:val="007557D1"/>
    <w:rsid w:val="00762494"/>
    <w:rsid w:val="00763EF4"/>
    <w:rsid w:val="00784227"/>
    <w:rsid w:val="007848E3"/>
    <w:rsid w:val="0079101A"/>
    <w:rsid w:val="00791FFD"/>
    <w:rsid w:val="007961BA"/>
    <w:rsid w:val="007A3477"/>
    <w:rsid w:val="007B4F09"/>
    <w:rsid w:val="007B7228"/>
    <w:rsid w:val="007C58E0"/>
    <w:rsid w:val="007D5593"/>
    <w:rsid w:val="007E603E"/>
    <w:rsid w:val="007F52B8"/>
    <w:rsid w:val="00811A4F"/>
    <w:rsid w:val="0081648A"/>
    <w:rsid w:val="00822636"/>
    <w:rsid w:val="00825248"/>
    <w:rsid w:val="008332C5"/>
    <w:rsid w:val="008353FB"/>
    <w:rsid w:val="00837A27"/>
    <w:rsid w:val="00861039"/>
    <w:rsid w:val="00865A33"/>
    <w:rsid w:val="008660B4"/>
    <w:rsid w:val="00866255"/>
    <w:rsid w:val="00866D59"/>
    <w:rsid w:val="00886A88"/>
    <w:rsid w:val="008B5253"/>
    <w:rsid w:val="008C1F19"/>
    <w:rsid w:val="008C364B"/>
    <w:rsid w:val="008E46B4"/>
    <w:rsid w:val="008F4563"/>
    <w:rsid w:val="008F7FDF"/>
    <w:rsid w:val="00901716"/>
    <w:rsid w:val="00902AD0"/>
    <w:rsid w:val="00906831"/>
    <w:rsid w:val="00906C4F"/>
    <w:rsid w:val="00912721"/>
    <w:rsid w:val="00915C68"/>
    <w:rsid w:val="00924B0C"/>
    <w:rsid w:val="0094170E"/>
    <w:rsid w:val="00961BA4"/>
    <w:rsid w:val="00963C56"/>
    <w:rsid w:val="009677BC"/>
    <w:rsid w:val="009C481E"/>
    <w:rsid w:val="009C74F7"/>
    <w:rsid w:val="009D0507"/>
    <w:rsid w:val="009D4FBD"/>
    <w:rsid w:val="009E079B"/>
    <w:rsid w:val="009E58FB"/>
    <w:rsid w:val="009F7857"/>
    <w:rsid w:val="00A03666"/>
    <w:rsid w:val="00A063E3"/>
    <w:rsid w:val="00A406FB"/>
    <w:rsid w:val="00A41930"/>
    <w:rsid w:val="00A4300A"/>
    <w:rsid w:val="00A50F3F"/>
    <w:rsid w:val="00A53CE6"/>
    <w:rsid w:val="00A549C7"/>
    <w:rsid w:val="00A55F12"/>
    <w:rsid w:val="00A61DF5"/>
    <w:rsid w:val="00A66A31"/>
    <w:rsid w:val="00A7130F"/>
    <w:rsid w:val="00A74B98"/>
    <w:rsid w:val="00A77325"/>
    <w:rsid w:val="00A821BA"/>
    <w:rsid w:val="00A87304"/>
    <w:rsid w:val="00A9272A"/>
    <w:rsid w:val="00AA0183"/>
    <w:rsid w:val="00AA07B4"/>
    <w:rsid w:val="00AB3ADD"/>
    <w:rsid w:val="00AB5AC6"/>
    <w:rsid w:val="00AC037B"/>
    <w:rsid w:val="00AC5F04"/>
    <w:rsid w:val="00AD0D95"/>
    <w:rsid w:val="00AE0625"/>
    <w:rsid w:val="00AE29F4"/>
    <w:rsid w:val="00AE35B2"/>
    <w:rsid w:val="00AE54D4"/>
    <w:rsid w:val="00AE7C4E"/>
    <w:rsid w:val="00AF4072"/>
    <w:rsid w:val="00AF5632"/>
    <w:rsid w:val="00AF653B"/>
    <w:rsid w:val="00B07D85"/>
    <w:rsid w:val="00B22C65"/>
    <w:rsid w:val="00B22DD0"/>
    <w:rsid w:val="00B32E16"/>
    <w:rsid w:val="00B35B5B"/>
    <w:rsid w:val="00B44B68"/>
    <w:rsid w:val="00B55F8D"/>
    <w:rsid w:val="00B71A82"/>
    <w:rsid w:val="00B81547"/>
    <w:rsid w:val="00BA4B85"/>
    <w:rsid w:val="00BB0A8D"/>
    <w:rsid w:val="00BC1428"/>
    <w:rsid w:val="00BC3685"/>
    <w:rsid w:val="00BC4B64"/>
    <w:rsid w:val="00BF199C"/>
    <w:rsid w:val="00C17FC6"/>
    <w:rsid w:val="00C21647"/>
    <w:rsid w:val="00C34DBB"/>
    <w:rsid w:val="00C43703"/>
    <w:rsid w:val="00C45E9D"/>
    <w:rsid w:val="00C753BE"/>
    <w:rsid w:val="00CA21E1"/>
    <w:rsid w:val="00CB0724"/>
    <w:rsid w:val="00CB276C"/>
    <w:rsid w:val="00CB67E3"/>
    <w:rsid w:val="00CE018C"/>
    <w:rsid w:val="00CF42A6"/>
    <w:rsid w:val="00D00981"/>
    <w:rsid w:val="00D14FEC"/>
    <w:rsid w:val="00D15FA8"/>
    <w:rsid w:val="00D16993"/>
    <w:rsid w:val="00D24CA8"/>
    <w:rsid w:val="00D32F0A"/>
    <w:rsid w:val="00D34DD9"/>
    <w:rsid w:val="00D427F6"/>
    <w:rsid w:val="00D52E1F"/>
    <w:rsid w:val="00D56A3D"/>
    <w:rsid w:val="00D66514"/>
    <w:rsid w:val="00D85401"/>
    <w:rsid w:val="00D91259"/>
    <w:rsid w:val="00DB260C"/>
    <w:rsid w:val="00DD2F42"/>
    <w:rsid w:val="00DD5D2D"/>
    <w:rsid w:val="00DE454D"/>
    <w:rsid w:val="00DE5BEE"/>
    <w:rsid w:val="00DF6788"/>
    <w:rsid w:val="00E11BA5"/>
    <w:rsid w:val="00E2021E"/>
    <w:rsid w:val="00E3104A"/>
    <w:rsid w:val="00E40949"/>
    <w:rsid w:val="00E60099"/>
    <w:rsid w:val="00E77121"/>
    <w:rsid w:val="00E86ADD"/>
    <w:rsid w:val="00E97D27"/>
    <w:rsid w:val="00EA4C22"/>
    <w:rsid w:val="00EA5BD8"/>
    <w:rsid w:val="00EC4D4D"/>
    <w:rsid w:val="00EF4A82"/>
    <w:rsid w:val="00F254B1"/>
    <w:rsid w:val="00F407C9"/>
    <w:rsid w:val="00F60BFE"/>
    <w:rsid w:val="00F66447"/>
    <w:rsid w:val="00FA6CAE"/>
    <w:rsid w:val="00FB3101"/>
    <w:rsid w:val="00FB4BF1"/>
    <w:rsid w:val="00FC2BA7"/>
    <w:rsid w:val="00FE7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57CD4"/>
  <w15:docId w15:val="{2A97C84F-989A-4C84-A9FC-60452373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Book Antiqua" w:eastAsia="Book Antiqua" w:hAnsi="Book Antiqua" w:cs="Book Antiqua"/>
    </w:rPr>
  </w:style>
  <w:style w:type="paragraph" w:styleId="Heading1">
    <w:name w:val="heading 1"/>
    <w:basedOn w:val="Normal"/>
    <w:next w:val="Normal"/>
    <w:link w:val="Heading1Char"/>
    <w:autoRedefine/>
    <w:uiPriority w:val="9"/>
    <w:qFormat/>
    <w:rsid w:val="00451FD5"/>
    <w:pPr>
      <w:keepNext/>
      <w:keepLines/>
      <w:widowControl/>
      <w:autoSpaceDE/>
      <w:autoSpaceDN/>
      <w:spacing w:after="200" w:line="259" w:lineRule="auto"/>
      <w:outlineLvl w:val="0"/>
    </w:pPr>
    <w:rPr>
      <w:rFonts w:eastAsiaTheme="majorEastAsia" w:cstheme="majorBid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60"/>
      <w:szCs w:val="6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Heading1Char">
    <w:name w:val="Heading 1 Char"/>
    <w:basedOn w:val="DefaultParagraphFont"/>
    <w:link w:val="Heading1"/>
    <w:uiPriority w:val="9"/>
    <w:rsid w:val="00451FD5"/>
    <w:rPr>
      <w:rFonts w:ascii="Book Antiqua" w:eastAsiaTheme="majorEastAsia" w:hAnsi="Book Antiqua" w:cstheme="majorBidi"/>
      <w:b/>
      <w:sz w:val="28"/>
      <w:szCs w:val="28"/>
    </w:rPr>
  </w:style>
  <w:style w:type="character" w:styleId="Hyperlink">
    <w:name w:val="Hyperlink"/>
    <w:basedOn w:val="DefaultParagraphFont"/>
    <w:uiPriority w:val="99"/>
    <w:unhideWhenUsed/>
    <w:rsid w:val="00C34DBB"/>
    <w:rPr>
      <w:color w:val="0000FF" w:themeColor="hyperlink"/>
      <w:u w:val="single"/>
    </w:rPr>
  </w:style>
  <w:style w:type="table" w:styleId="TableGrid">
    <w:name w:val="Table Grid"/>
    <w:basedOn w:val="TableNormal"/>
    <w:uiPriority w:val="39"/>
    <w:rsid w:val="00C34DBB"/>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34DBB"/>
    <w:rPr>
      <w:sz w:val="16"/>
      <w:szCs w:val="16"/>
    </w:rPr>
  </w:style>
  <w:style w:type="paragraph" w:styleId="CommentText">
    <w:name w:val="annotation text"/>
    <w:basedOn w:val="Normal"/>
    <w:link w:val="CommentTextChar"/>
    <w:uiPriority w:val="99"/>
    <w:unhideWhenUsed/>
    <w:rsid w:val="00C34DBB"/>
    <w:pPr>
      <w:widowControl/>
      <w:autoSpaceDE/>
      <w:autoSpaceDN/>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34DBB"/>
    <w:rPr>
      <w:sz w:val="20"/>
      <w:szCs w:val="20"/>
    </w:rPr>
  </w:style>
  <w:style w:type="paragraph" w:styleId="BalloonText">
    <w:name w:val="Balloon Text"/>
    <w:basedOn w:val="Normal"/>
    <w:link w:val="BalloonTextChar"/>
    <w:uiPriority w:val="99"/>
    <w:semiHidden/>
    <w:unhideWhenUsed/>
    <w:rsid w:val="00C34D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4DBB"/>
    <w:rPr>
      <w:rFonts w:ascii="Segoe UI" w:eastAsia="Book Antiqua" w:hAnsi="Segoe UI" w:cs="Segoe UI"/>
      <w:sz w:val="18"/>
      <w:szCs w:val="18"/>
    </w:rPr>
  </w:style>
  <w:style w:type="paragraph" w:styleId="Header">
    <w:name w:val="header"/>
    <w:basedOn w:val="Normal"/>
    <w:link w:val="HeaderChar"/>
    <w:uiPriority w:val="99"/>
    <w:unhideWhenUsed/>
    <w:rsid w:val="000F099C"/>
    <w:pPr>
      <w:tabs>
        <w:tab w:val="center" w:pos="4680"/>
        <w:tab w:val="right" w:pos="9360"/>
      </w:tabs>
    </w:pPr>
  </w:style>
  <w:style w:type="character" w:customStyle="1" w:styleId="HeaderChar">
    <w:name w:val="Header Char"/>
    <w:basedOn w:val="DefaultParagraphFont"/>
    <w:link w:val="Header"/>
    <w:uiPriority w:val="99"/>
    <w:rsid w:val="000F099C"/>
    <w:rPr>
      <w:rFonts w:ascii="Book Antiqua" w:eastAsia="Book Antiqua" w:hAnsi="Book Antiqua" w:cs="Book Antiqua"/>
    </w:rPr>
  </w:style>
  <w:style w:type="paragraph" w:styleId="Footer">
    <w:name w:val="footer"/>
    <w:basedOn w:val="Normal"/>
    <w:link w:val="FooterChar"/>
    <w:uiPriority w:val="99"/>
    <w:unhideWhenUsed/>
    <w:rsid w:val="000F099C"/>
    <w:pPr>
      <w:tabs>
        <w:tab w:val="center" w:pos="4680"/>
        <w:tab w:val="right" w:pos="9360"/>
      </w:tabs>
    </w:pPr>
  </w:style>
  <w:style w:type="character" w:customStyle="1" w:styleId="FooterChar">
    <w:name w:val="Footer Char"/>
    <w:basedOn w:val="DefaultParagraphFont"/>
    <w:link w:val="Footer"/>
    <w:uiPriority w:val="99"/>
    <w:rsid w:val="000F099C"/>
    <w:rPr>
      <w:rFonts w:ascii="Book Antiqua" w:eastAsia="Book Antiqua" w:hAnsi="Book Antiqua" w:cs="Book Antiqua"/>
    </w:rPr>
  </w:style>
  <w:style w:type="paragraph" w:styleId="CommentSubject">
    <w:name w:val="annotation subject"/>
    <w:basedOn w:val="CommentText"/>
    <w:next w:val="CommentText"/>
    <w:link w:val="CommentSubjectChar"/>
    <w:uiPriority w:val="99"/>
    <w:semiHidden/>
    <w:unhideWhenUsed/>
    <w:rsid w:val="00DD5D2D"/>
    <w:pPr>
      <w:widowControl w:val="0"/>
      <w:autoSpaceDE w:val="0"/>
      <w:autoSpaceDN w:val="0"/>
      <w:spacing w:after="0"/>
    </w:pPr>
    <w:rPr>
      <w:rFonts w:ascii="Book Antiqua" w:eastAsia="Book Antiqua" w:hAnsi="Book Antiqua" w:cs="Book Antiqua"/>
      <w:b/>
      <w:bCs/>
    </w:rPr>
  </w:style>
  <w:style w:type="character" w:customStyle="1" w:styleId="CommentSubjectChar">
    <w:name w:val="Comment Subject Char"/>
    <w:basedOn w:val="CommentTextChar"/>
    <w:link w:val="CommentSubject"/>
    <w:uiPriority w:val="99"/>
    <w:semiHidden/>
    <w:rsid w:val="00DD5D2D"/>
    <w:rPr>
      <w:rFonts w:ascii="Book Antiqua" w:eastAsia="Book Antiqua" w:hAnsi="Book Antiqua" w:cs="Book Antiqua"/>
      <w:b/>
      <w:bCs/>
      <w:sz w:val="20"/>
      <w:szCs w:val="20"/>
    </w:rPr>
  </w:style>
  <w:style w:type="paragraph" w:styleId="NoSpacing">
    <w:name w:val="No Spacing"/>
    <w:uiPriority w:val="1"/>
    <w:qFormat/>
    <w:rsid w:val="003273E7"/>
    <w:rPr>
      <w:rFonts w:ascii="Book Antiqua" w:eastAsia="Book Antiqua" w:hAnsi="Book Antiqua" w:cs="Book Antiqua"/>
    </w:rPr>
  </w:style>
  <w:style w:type="paragraph" w:styleId="Revision">
    <w:name w:val="Revision"/>
    <w:hidden/>
    <w:uiPriority w:val="99"/>
    <w:semiHidden/>
    <w:rsid w:val="0081648A"/>
    <w:pPr>
      <w:widowControl/>
      <w:autoSpaceDE/>
      <w:autoSpaceDN/>
    </w:pPr>
    <w:rPr>
      <w:rFonts w:ascii="Book Antiqua" w:eastAsia="Book Antiqua" w:hAnsi="Book Antiqua" w:cs="Book Antiqua"/>
    </w:rPr>
  </w:style>
  <w:style w:type="character" w:styleId="UnresolvedMention">
    <w:name w:val="Unresolved Mention"/>
    <w:basedOn w:val="DefaultParagraphFont"/>
    <w:uiPriority w:val="99"/>
    <w:semiHidden/>
    <w:unhideWhenUsed/>
    <w:rsid w:val="00E86ADD"/>
    <w:rPr>
      <w:color w:val="605E5C"/>
      <w:shd w:val="clear" w:color="auto" w:fill="E1DFDD"/>
    </w:rPr>
  </w:style>
  <w:style w:type="character" w:styleId="FollowedHyperlink">
    <w:name w:val="FollowedHyperlink"/>
    <w:basedOn w:val="DefaultParagraphFont"/>
    <w:uiPriority w:val="99"/>
    <w:semiHidden/>
    <w:unhideWhenUsed/>
    <w:rsid w:val="00C437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797954">
      <w:bodyDiv w:val="1"/>
      <w:marLeft w:val="0"/>
      <w:marRight w:val="0"/>
      <w:marTop w:val="0"/>
      <w:marBottom w:val="0"/>
      <w:divBdr>
        <w:top w:val="none" w:sz="0" w:space="0" w:color="auto"/>
        <w:left w:val="none" w:sz="0" w:space="0" w:color="auto"/>
        <w:bottom w:val="none" w:sz="0" w:space="0" w:color="auto"/>
        <w:right w:val="none" w:sz="0" w:space="0" w:color="auto"/>
      </w:divBdr>
    </w:div>
    <w:div w:id="585771033">
      <w:bodyDiv w:val="1"/>
      <w:marLeft w:val="0"/>
      <w:marRight w:val="0"/>
      <w:marTop w:val="0"/>
      <w:marBottom w:val="0"/>
      <w:divBdr>
        <w:top w:val="none" w:sz="0" w:space="0" w:color="auto"/>
        <w:left w:val="none" w:sz="0" w:space="0" w:color="auto"/>
        <w:bottom w:val="none" w:sz="0" w:space="0" w:color="auto"/>
        <w:right w:val="none" w:sz="0" w:space="0" w:color="auto"/>
      </w:divBdr>
    </w:div>
    <w:div w:id="929657054">
      <w:bodyDiv w:val="1"/>
      <w:marLeft w:val="0"/>
      <w:marRight w:val="0"/>
      <w:marTop w:val="0"/>
      <w:marBottom w:val="0"/>
      <w:divBdr>
        <w:top w:val="none" w:sz="0" w:space="0" w:color="auto"/>
        <w:left w:val="none" w:sz="0" w:space="0" w:color="auto"/>
        <w:bottom w:val="none" w:sz="0" w:space="0" w:color="auto"/>
        <w:right w:val="none" w:sz="0" w:space="0" w:color="auto"/>
      </w:divBdr>
    </w:div>
    <w:div w:id="985596872">
      <w:bodyDiv w:val="1"/>
      <w:marLeft w:val="0"/>
      <w:marRight w:val="0"/>
      <w:marTop w:val="0"/>
      <w:marBottom w:val="0"/>
      <w:divBdr>
        <w:top w:val="none" w:sz="0" w:space="0" w:color="auto"/>
        <w:left w:val="none" w:sz="0" w:space="0" w:color="auto"/>
        <w:bottom w:val="none" w:sz="0" w:space="0" w:color="auto"/>
        <w:right w:val="none" w:sz="0" w:space="0" w:color="auto"/>
      </w:divBdr>
    </w:div>
    <w:div w:id="1011756929">
      <w:bodyDiv w:val="1"/>
      <w:marLeft w:val="0"/>
      <w:marRight w:val="0"/>
      <w:marTop w:val="0"/>
      <w:marBottom w:val="0"/>
      <w:divBdr>
        <w:top w:val="none" w:sz="0" w:space="0" w:color="auto"/>
        <w:left w:val="none" w:sz="0" w:space="0" w:color="auto"/>
        <w:bottom w:val="none" w:sz="0" w:space="0" w:color="auto"/>
        <w:right w:val="none" w:sz="0" w:space="0" w:color="auto"/>
      </w:divBdr>
    </w:div>
    <w:div w:id="1111239567">
      <w:bodyDiv w:val="1"/>
      <w:marLeft w:val="0"/>
      <w:marRight w:val="0"/>
      <w:marTop w:val="0"/>
      <w:marBottom w:val="0"/>
      <w:divBdr>
        <w:top w:val="none" w:sz="0" w:space="0" w:color="auto"/>
        <w:left w:val="none" w:sz="0" w:space="0" w:color="auto"/>
        <w:bottom w:val="none" w:sz="0" w:space="0" w:color="auto"/>
        <w:right w:val="none" w:sz="0" w:space="0" w:color="auto"/>
      </w:divBdr>
    </w:div>
    <w:div w:id="1170677129">
      <w:bodyDiv w:val="1"/>
      <w:marLeft w:val="0"/>
      <w:marRight w:val="0"/>
      <w:marTop w:val="0"/>
      <w:marBottom w:val="0"/>
      <w:divBdr>
        <w:top w:val="none" w:sz="0" w:space="0" w:color="auto"/>
        <w:left w:val="none" w:sz="0" w:space="0" w:color="auto"/>
        <w:bottom w:val="none" w:sz="0" w:space="0" w:color="auto"/>
        <w:right w:val="none" w:sz="0" w:space="0" w:color="auto"/>
      </w:divBdr>
    </w:div>
    <w:div w:id="1307587497">
      <w:bodyDiv w:val="1"/>
      <w:marLeft w:val="0"/>
      <w:marRight w:val="0"/>
      <w:marTop w:val="0"/>
      <w:marBottom w:val="0"/>
      <w:divBdr>
        <w:top w:val="none" w:sz="0" w:space="0" w:color="auto"/>
        <w:left w:val="none" w:sz="0" w:space="0" w:color="auto"/>
        <w:bottom w:val="none" w:sz="0" w:space="0" w:color="auto"/>
        <w:right w:val="none" w:sz="0" w:space="0" w:color="auto"/>
      </w:divBdr>
    </w:div>
    <w:div w:id="1683896467">
      <w:bodyDiv w:val="1"/>
      <w:marLeft w:val="0"/>
      <w:marRight w:val="0"/>
      <w:marTop w:val="0"/>
      <w:marBottom w:val="0"/>
      <w:divBdr>
        <w:top w:val="none" w:sz="0" w:space="0" w:color="auto"/>
        <w:left w:val="none" w:sz="0" w:space="0" w:color="auto"/>
        <w:bottom w:val="none" w:sz="0" w:space="0" w:color="auto"/>
        <w:right w:val="none" w:sz="0" w:space="0" w:color="auto"/>
      </w:divBdr>
    </w:div>
    <w:div w:id="2082635249">
      <w:bodyDiv w:val="1"/>
      <w:marLeft w:val="0"/>
      <w:marRight w:val="0"/>
      <w:marTop w:val="0"/>
      <w:marBottom w:val="0"/>
      <w:divBdr>
        <w:top w:val="none" w:sz="0" w:space="0" w:color="auto"/>
        <w:left w:val="none" w:sz="0" w:space="0" w:color="auto"/>
        <w:bottom w:val="none" w:sz="0" w:space="0" w:color="auto"/>
        <w:right w:val="none" w:sz="0" w:space="0" w:color="auto"/>
      </w:divBdr>
    </w:div>
    <w:div w:id="2134008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7272C-13BB-4FF5-9DC9-D63AAAFE4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3</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Butler, Courtney</dc:creator>
  <cp:lastModifiedBy>Bi, Huixin</cp:lastModifiedBy>
  <cp:revision>95</cp:revision>
  <dcterms:created xsi:type="dcterms:W3CDTF">2022-09-02T21:42:00Z</dcterms:created>
  <dcterms:modified xsi:type="dcterms:W3CDTF">2022-09-19T02:35:00Z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2018-02-23T00:00:00Z</vt:filetime>
  </property>
  <property fmtid="{D5CDD505-2E9C-101B-9397-08002B2CF9AE}" pid="3" name="Creator">
    <vt:lpwstr>LaTeX with hyperref package</vt:lpwstr>
  </property>
  <property fmtid="{D5CDD505-2E9C-101B-9397-08002B2CF9AE}" pid="4" name="LastSaved">
    <vt:filetime>2019-03-12T00:00:00Z</vt:filetime>
  </property>
  <property fmtid="{D5CDD505-2E9C-101B-9397-08002B2CF9AE}" pid="5" name="TitusGUID">
    <vt:lpwstr>839b38ee-3b26-4407-b5f9-311f194eef35</vt:lpwstr>
  </property>
  <property fmtid="{D5CDD505-2E9C-101B-9397-08002B2CF9AE}" pid="6" name="ClassificationContentMarkingHeaderShapeIds">
    <vt:lpwstr>4,5,6</vt:lpwstr>
  </property>
  <property fmtid="{D5CDD505-2E9C-101B-9397-08002B2CF9AE}" pid="7" name="ClassificationContentMarkingHeaderFontProps">
    <vt:lpwstr>#000000,11,Calibri</vt:lpwstr>
  </property>
  <property fmtid="{D5CDD505-2E9C-101B-9397-08002B2CF9AE}" pid="8" name="ClassificationContentMarkingHeaderText">
    <vt:lpwstr>NONCONFIDENTIAL // EXTERNAL</vt:lpwstr>
  </property>
  <property fmtid="{D5CDD505-2E9C-101B-9397-08002B2CF9AE}" pid="9" name="MSIP_Label_b51c2f0d-b3ff-4d77-9838-7b0e82bdd7ab_Enabled">
    <vt:lpwstr>true</vt:lpwstr>
  </property>
  <property fmtid="{D5CDD505-2E9C-101B-9397-08002B2CF9AE}" pid="10" name="MSIP_Label_b51c2f0d-b3ff-4d77-9838-7b0e82bdd7ab_SetDate">
    <vt:lpwstr>2022-02-20T18:20:19Z</vt:lpwstr>
  </property>
  <property fmtid="{D5CDD505-2E9C-101B-9397-08002B2CF9AE}" pid="11" name="MSIP_Label_b51c2f0d-b3ff-4d77-9838-7b0e82bdd7ab_Method">
    <vt:lpwstr>Privileged</vt:lpwstr>
  </property>
  <property fmtid="{D5CDD505-2E9C-101B-9397-08002B2CF9AE}" pid="12" name="MSIP_Label_b51c2f0d-b3ff-4d77-9838-7b0e82bdd7ab_Name">
    <vt:lpwstr>b51c2f0d-b3ff-4d77-9838-7b0e82bdd7ab</vt:lpwstr>
  </property>
  <property fmtid="{D5CDD505-2E9C-101B-9397-08002B2CF9AE}" pid="13" name="MSIP_Label_b51c2f0d-b3ff-4d77-9838-7b0e82bdd7ab_SiteId">
    <vt:lpwstr>b397c653-5b19-463f-b9fc-af658ded9128</vt:lpwstr>
  </property>
  <property fmtid="{D5CDD505-2E9C-101B-9397-08002B2CF9AE}" pid="14" name="MSIP_Label_b51c2f0d-b3ff-4d77-9838-7b0e82bdd7ab_ActionId">
    <vt:lpwstr>8895398d-33a4-401a-b4e4-112c5298bdf2</vt:lpwstr>
  </property>
  <property fmtid="{D5CDD505-2E9C-101B-9397-08002B2CF9AE}" pid="15" name="MSIP_Label_b51c2f0d-b3ff-4d77-9838-7b0e82bdd7ab_ContentBits">
    <vt:lpwstr>1</vt:lpwstr>
  </property>
</Properties>
</file>