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5A" w:rsidRDefault="00E57D5A" w:rsidP="00312E7C">
      <w:pPr>
        <w:jc w:val="right"/>
      </w:pPr>
      <w:r>
        <w:t>May 16, 2013</w:t>
      </w:r>
    </w:p>
    <w:p w:rsidR="00E57D5A" w:rsidRDefault="00056868" w:rsidP="00312E7C">
      <w:pPr>
        <w:jc w:val="center"/>
      </w:pPr>
      <w:r>
        <w:t>Data and computations underlying “Maintaining Adequate Bank Capital” by Mark Flannery</w:t>
      </w:r>
      <w:bookmarkStart w:id="0" w:name="_GoBack"/>
      <w:bookmarkEnd w:id="0"/>
    </w:p>
    <w:p w:rsidR="00497135" w:rsidRDefault="00D16AF6">
      <w:r>
        <w:t xml:space="preserve">This file supports the excel file data_for_Maintaining_Adequate_Bank_Capital.xlsx.  It has two sections, the first one lists all variables and the second one describes the process for calculating variables V and </w:t>
      </w:r>
      <w:proofErr w:type="spellStart"/>
      <w:r>
        <w:t>Sv</w:t>
      </w:r>
      <w:proofErr w:type="spellEnd"/>
      <w:r>
        <w:t>.</w:t>
      </w:r>
    </w:p>
    <w:p w:rsidR="00434F28" w:rsidRPr="00D16AF6" w:rsidRDefault="00D16AF6">
      <w:pPr>
        <w:rPr>
          <w:b/>
        </w:rPr>
      </w:pPr>
      <w:r>
        <w:rPr>
          <w:b/>
        </w:rPr>
        <w:t>Variable names</w:t>
      </w:r>
    </w:p>
    <w:p w:rsidR="0006482E" w:rsidRDefault="0006482E">
      <w:r>
        <w:t>PERMNO &amp; PERMCO – unique identification numbers</w:t>
      </w:r>
    </w:p>
    <w:p w:rsidR="0006482E" w:rsidRDefault="0006482E">
      <w:r>
        <w:t xml:space="preserve">DATE – </w:t>
      </w:r>
      <w:r w:rsidR="004E4EB0">
        <w:t>date of the end of quarters</w:t>
      </w:r>
    </w:p>
    <w:p w:rsidR="004E4EB0" w:rsidRDefault="0006482E">
      <w:proofErr w:type="spellStart"/>
      <w:proofErr w:type="gramStart"/>
      <w:r>
        <w:t>mcap</w:t>
      </w:r>
      <w:proofErr w:type="spellEnd"/>
      <w:proofErr w:type="gramEnd"/>
      <w:r>
        <w:t xml:space="preserve"> – market capital at the time</w:t>
      </w:r>
      <w:r w:rsidR="004E4EB0">
        <w:t xml:space="preserve"> of DATE</w:t>
      </w:r>
    </w:p>
    <w:p w:rsidR="004E4EB0" w:rsidRDefault="004E4EB0">
      <w:proofErr w:type="gramStart"/>
      <w:r>
        <w:t>name</w:t>
      </w:r>
      <w:proofErr w:type="gramEnd"/>
      <w:r>
        <w:t xml:space="preserve"> – Bank holding company’s name</w:t>
      </w:r>
    </w:p>
    <w:p w:rsidR="00C5691E" w:rsidRDefault="00C5691E">
      <w:proofErr w:type="spellStart"/>
      <w:proofErr w:type="gramStart"/>
      <w:r>
        <w:t>quarterindex</w:t>
      </w:r>
      <w:proofErr w:type="spellEnd"/>
      <w:proofErr w:type="gramEnd"/>
      <w:r w:rsidR="0084085E">
        <w:t xml:space="preserve"> –</w:t>
      </w:r>
      <w:r w:rsidR="00176A4F">
        <w:t xml:space="preserve">Quarters were </w:t>
      </w:r>
      <w:r w:rsidR="0084085E">
        <w:t xml:space="preserve">numbered, with 1986 Q2 being the first one, since only </w:t>
      </w:r>
      <w:r w:rsidR="00176A4F">
        <w:t xml:space="preserve">fourth quarters were </w:t>
      </w:r>
      <w:r w:rsidR="0084085E">
        <w:t xml:space="preserve">looked at, populated </w:t>
      </w:r>
      <w:proofErr w:type="spellStart"/>
      <w:r w:rsidR="0084085E">
        <w:t>quarterindex</w:t>
      </w:r>
      <w:proofErr w:type="spellEnd"/>
      <w:r w:rsidR="0084085E">
        <w:t xml:space="preserve"> starts with 3 and is in increments of 4.</w:t>
      </w:r>
    </w:p>
    <w:p w:rsidR="0084085E" w:rsidRDefault="0084085E">
      <w:r>
        <w:t>bhck2170 – book value of assets</w:t>
      </w:r>
    </w:p>
    <w:p w:rsidR="0084085E" w:rsidRDefault="0084085E">
      <w:r>
        <w:t>bhck3210 – book value of equity</w:t>
      </w:r>
    </w:p>
    <w:p w:rsidR="0084085E" w:rsidRDefault="0084085E">
      <w:r>
        <w:t>Liabilities – book value of liabilities</w:t>
      </w:r>
    </w:p>
    <w:p w:rsidR="0084085E" w:rsidRDefault="0084085E" w:rsidP="00D81F9A">
      <w:pPr>
        <w:rPr>
          <w:rFonts w:eastAsiaTheme="minorEastAsia"/>
        </w:rPr>
      </w:pPr>
      <w:proofErr w:type="spellStart"/>
      <w:r>
        <w:t>stdevRET_Q_CAPPED</w:t>
      </w:r>
      <w:proofErr w:type="spellEnd"/>
      <w:r>
        <w:t xml:space="preserve"> </w:t>
      </w:r>
      <w:r w:rsidR="00D81F9A">
        <w:t>–</w:t>
      </w:r>
      <w:r>
        <w:t xml:space="preserve"> </w:t>
      </w:r>
      <w:r w:rsidR="00D81F9A">
        <w:t xml:space="preserve">annualized standard deviation of equity returns capped </w:t>
      </w:r>
      <w:proofErr w:type="gramStart"/>
      <w:r w:rsidR="00D81F9A">
        <w:t xml:space="preserve">at </w:t>
      </w:r>
      <m:oMath>
        <m:r>
          <w:rPr>
            <w:rFonts w:ascii="Cambria Math" w:hAnsi="Cambria Math"/>
          </w:rPr>
          <m:t>&lt;</m:t>
        </m:r>
        <w:proofErr w:type="gramEnd"/>
        <m:r>
          <w:rPr>
            <w:rFonts w:ascii="Cambria Math" w:hAnsi="Cambria Math"/>
          </w:rPr>
          <m:t>0.1*(Liab</m:t>
        </m:r>
        <m:r>
          <w:rPr>
            <w:rFonts w:ascii="Cambria Math" w:hAnsi="Cambria Math"/>
          </w:rPr>
          <m:t>ilities+mcap)/mcap</m:t>
        </m:r>
      </m:oMath>
      <w:r w:rsidR="00D81F9A">
        <w:rPr>
          <w:rFonts w:eastAsiaTheme="minorEastAsia"/>
        </w:rPr>
        <w:t xml:space="preserve"> .  When capping, 5.1% of observations were affected.</w:t>
      </w:r>
    </w:p>
    <w:p w:rsidR="00D81F9A" w:rsidRDefault="00D81F9A" w:rsidP="00D81F9A">
      <w:pPr>
        <w:rPr>
          <w:rFonts w:eastAsiaTheme="minorEastAsia"/>
        </w:rPr>
      </w:pPr>
      <w:proofErr w:type="gramStart"/>
      <w:r>
        <w:rPr>
          <w:rFonts w:eastAsiaTheme="minorEastAsia"/>
        </w:rPr>
        <w:t>rank</w:t>
      </w:r>
      <w:proofErr w:type="gramEnd"/>
      <w:r>
        <w:rPr>
          <w:rFonts w:eastAsiaTheme="minorEastAsia"/>
        </w:rPr>
        <w:t xml:space="preserve"> – each quarter all bank holding companies were assigned rank based on their book value of assets.  Bank holding companies with rank of 25 or lower were selected for this paper</w:t>
      </w:r>
    </w:p>
    <w:p w:rsidR="00D81F9A" w:rsidRDefault="00D81F9A" w:rsidP="00D81F9A">
      <w:pPr>
        <w:rPr>
          <w:rFonts w:eastAsiaTheme="minorEastAsia"/>
        </w:rPr>
      </w:pPr>
      <w:r>
        <w:rPr>
          <w:rFonts w:eastAsiaTheme="minorEastAsia"/>
        </w:rPr>
        <w:t xml:space="preserve">V – </w:t>
      </w:r>
      <w:proofErr w:type="gramStart"/>
      <w:r>
        <w:rPr>
          <w:rFonts w:eastAsiaTheme="minorEastAsia"/>
        </w:rPr>
        <w:t>estimated</w:t>
      </w:r>
      <w:proofErr w:type="gramEnd"/>
      <w:r>
        <w:rPr>
          <w:rFonts w:eastAsiaTheme="minorEastAsia"/>
        </w:rPr>
        <w:t xml:space="preserve"> market value of assets</w:t>
      </w:r>
    </w:p>
    <w:p w:rsidR="00D81F9A" w:rsidRDefault="00D81F9A" w:rsidP="00D81F9A">
      <w:pPr>
        <w:rPr>
          <w:rFonts w:eastAsiaTheme="minorEastAsia"/>
        </w:rPr>
      </w:pPr>
      <w:proofErr w:type="spellStart"/>
      <w:r>
        <w:rPr>
          <w:rFonts w:eastAsiaTheme="minorEastAsia"/>
        </w:rPr>
        <w:t>Sv</w:t>
      </w:r>
      <w:proofErr w:type="spellEnd"/>
      <w:r>
        <w:rPr>
          <w:rFonts w:eastAsiaTheme="minorEastAsia"/>
        </w:rPr>
        <w:t xml:space="preserve"> – estimated market value of </w:t>
      </w:r>
      <w:r w:rsidR="00E57D5A">
        <w:rPr>
          <w:rFonts w:eastAsiaTheme="minorEastAsia"/>
        </w:rPr>
        <w:t xml:space="preserve">the </w:t>
      </w:r>
      <w:r>
        <w:rPr>
          <w:rFonts w:eastAsiaTheme="minorEastAsia"/>
        </w:rPr>
        <w:t xml:space="preserve">volatility of </w:t>
      </w:r>
      <w:r w:rsidR="00E57D5A">
        <w:rPr>
          <w:rFonts w:eastAsiaTheme="minorEastAsia"/>
        </w:rPr>
        <w:t xml:space="preserve">asset </w:t>
      </w:r>
      <w:r>
        <w:rPr>
          <w:rFonts w:eastAsiaTheme="minorEastAsia"/>
        </w:rPr>
        <w:t xml:space="preserve">returns </w:t>
      </w:r>
    </w:p>
    <w:p w:rsidR="00D81F9A" w:rsidRDefault="00D81F9A">
      <w:pPr>
        <w:rPr>
          <w:rFonts w:eastAsiaTheme="minorEastAsia"/>
        </w:rPr>
      </w:pPr>
      <w:proofErr w:type="gramStart"/>
      <w:r>
        <w:rPr>
          <w:rFonts w:eastAsiaTheme="minorEastAsia"/>
        </w:rPr>
        <w:t>rho</w:t>
      </w:r>
      <w:proofErr w:type="gramEnd"/>
      <w:r>
        <w:rPr>
          <w:rFonts w:eastAsiaTheme="minorEastAsia"/>
        </w:rPr>
        <w:t xml:space="preserve"> – a parameter “rho” that is used when estimat</w:t>
      </w:r>
      <w:r w:rsidR="00E57D5A">
        <w:rPr>
          <w:rFonts w:eastAsiaTheme="minorEastAsia"/>
        </w:rPr>
        <w:t>ing</w:t>
      </w:r>
      <w:r>
        <w:rPr>
          <w:rFonts w:eastAsiaTheme="minorEastAsia"/>
        </w:rPr>
        <w:t xml:space="preserve"> V and </w:t>
      </w:r>
      <w:proofErr w:type="spellStart"/>
      <w:r>
        <w:rPr>
          <w:rFonts w:eastAsiaTheme="minorEastAsia"/>
        </w:rPr>
        <w:t>Sv</w:t>
      </w:r>
      <w:proofErr w:type="spellEnd"/>
    </w:p>
    <w:p w:rsidR="00497135" w:rsidRDefault="00D81F9A">
      <w:pPr>
        <w:rPr>
          <w:rFonts w:eastAsiaTheme="minorEastAsia"/>
        </w:rPr>
      </w:pPr>
      <w:proofErr w:type="spellStart"/>
      <w:r>
        <w:rPr>
          <w:rFonts w:eastAsiaTheme="minorEastAsia"/>
        </w:rPr>
        <w:t>stdevRET_Q_pre_cap</w:t>
      </w:r>
      <w:proofErr w:type="spellEnd"/>
      <w:r>
        <w:rPr>
          <w:rFonts w:eastAsiaTheme="minorEastAsia"/>
        </w:rPr>
        <w:t xml:space="preserve"> –</w:t>
      </w:r>
      <w:r w:rsidR="00497135">
        <w:rPr>
          <w:rFonts w:eastAsiaTheme="minorEastAsia"/>
        </w:rPr>
        <w:t xml:space="preserve"> annualized standard deviation of equity return before it was capped.  This variable is not used anywhere after </w:t>
      </w:r>
      <w:proofErr w:type="spellStart"/>
      <w:r w:rsidR="00497135">
        <w:rPr>
          <w:rFonts w:eastAsiaTheme="minorEastAsia"/>
        </w:rPr>
        <w:t>stdevRET_Q_CAPPED</w:t>
      </w:r>
      <w:proofErr w:type="spellEnd"/>
      <w:r w:rsidR="00497135">
        <w:rPr>
          <w:rFonts w:eastAsiaTheme="minorEastAsia"/>
        </w:rPr>
        <w:t xml:space="preserve"> is created</w:t>
      </w:r>
    </w:p>
    <w:p w:rsidR="00D81F9A" w:rsidRDefault="00497135">
      <w:proofErr w:type="spellStart"/>
      <w:r>
        <w:rPr>
          <w:rFonts w:eastAsiaTheme="minorEastAsia"/>
        </w:rPr>
        <w:t>def_prob_z</w:t>
      </w:r>
      <w:proofErr w:type="spellEnd"/>
      <w:r>
        <w:rPr>
          <w:rFonts w:eastAsiaTheme="minorEastAsia"/>
        </w:rPr>
        <w:t xml:space="preserve"> – Estimated probability of default</w:t>
      </w:r>
      <w:r w:rsidR="00D81F9A">
        <w:rPr>
          <w:rFonts w:eastAsiaTheme="minorEastAsia"/>
        </w:rPr>
        <w:t xml:space="preserve"> </w:t>
      </w:r>
      <w:r>
        <w:rPr>
          <w:rFonts w:eastAsiaTheme="minorEastAsia"/>
        </w:rPr>
        <w:t>during one year</w:t>
      </w:r>
    </w:p>
    <w:p w:rsidR="00D16AF6" w:rsidRDefault="00D16AF6">
      <w:r>
        <w:br w:type="page"/>
      </w:r>
    </w:p>
    <w:p w:rsidR="00D16AF6" w:rsidRDefault="00D16AF6" w:rsidP="00D16AF6">
      <w:pPr>
        <w:rPr>
          <w:b/>
        </w:rPr>
      </w:pPr>
      <w:r w:rsidRPr="004B6CE2">
        <w:rPr>
          <w:b/>
        </w:rPr>
        <w:lastRenderedPageBreak/>
        <w:t xml:space="preserve">Calculating estimated market value of assets and standard </w:t>
      </w:r>
      <w:r>
        <w:rPr>
          <w:b/>
        </w:rPr>
        <w:t>deviations of returns on assets</w:t>
      </w:r>
    </w:p>
    <w:p w:rsidR="00D16AF6" w:rsidRDefault="00D16AF6" w:rsidP="00D16AF6">
      <w:r>
        <w:t>Data that will be needed on individual BHC level:</w:t>
      </w:r>
    </w:p>
    <w:p w:rsidR="00D16AF6" w:rsidRDefault="00D16AF6" w:rsidP="00D16AF6">
      <w:pPr>
        <w:pStyle w:val="ListParagraph"/>
        <w:numPr>
          <w:ilvl w:val="0"/>
          <w:numId w:val="1"/>
        </w:numPr>
      </w:pPr>
      <w:r>
        <w:t>Quarters</w:t>
      </w:r>
    </w:p>
    <w:p w:rsidR="00D16AF6" w:rsidRDefault="00D16AF6" w:rsidP="00D16AF6">
      <w:pPr>
        <w:pStyle w:val="ListParagraph"/>
        <w:numPr>
          <w:ilvl w:val="0"/>
          <w:numId w:val="1"/>
        </w:numPr>
      </w:pPr>
      <w:proofErr w:type="spellStart"/>
      <w:r>
        <w:t>mcap</w:t>
      </w:r>
      <w:proofErr w:type="spellEnd"/>
      <w:r>
        <w:t>, Market Capitalization (shares out * price)</w:t>
      </w:r>
    </w:p>
    <w:p w:rsidR="00D16AF6" w:rsidRDefault="00D16AF6" w:rsidP="00D16AF6">
      <w:pPr>
        <w:pStyle w:val="ListParagraph"/>
        <w:numPr>
          <w:ilvl w:val="0"/>
          <w:numId w:val="1"/>
        </w:numPr>
      </w:pPr>
      <w:r>
        <w:t>BV of TA (bhck2170)</w:t>
      </w:r>
    </w:p>
    <w:p w:rsidR="00D16AF6" w:rsidRDefault="00D16AF6" w:rsidP="00D16AF6">
      <w:pPr>
        <w:pStyle w:val="ListParagraph"/>
        <w:numPr>
          <w:ilvl w:val="0"/>
          <w:numId w:val="1"/>
        </w:numPr>
      </w:pPr>
      <w:r>
        <w:t>BV of Equity (bhck3210)</w:t>
      </w:r>
    </w:p>
    <w:p w:rsidR="00D16AF6" w:rsidRDefault="00D16AF6" w:rsidP="00D16AF6">
      <w:pPr>
        <w:pStyle w:val="ListParagraph"/>
        <w:numPr>
          <w:ilvl w:val="0"/>
          <w:numId w:val="1"/>
        </w:numPr>
      </w:pPr>
      <w:r>
        <w:t xml:space="preserve">St </w:t>
      </w:r>
      <w:proofErr w:type="spellStart"/>
      <w:r>
        <w:t>Dev</w:t>
      </w:r>
      <w:proofErr w:type="spellEnd"/>
      <w:r>
        <w:t xml:space="preserve"> of returns on equity (annualized but entire last quarter is used)</w:t>
      </w:r>
    </w:p>
    <w:p w:rsidR="00D16AF6" w:rsidRDefault="00D16AF6" w:rsidP="00D16AF6">
      <w:r>
        <w:t>Add the data in excel.</w:t>
      </w:r>
    </w:p>
    <w:p w:rsidR="00D16AF6" w:rsidRDefault="00D16AF6" w:rsidP="00D16AF6">
      <w:r>
        <w:t>Create the following columns:</w:t>
      </w:r>
    </w:p>
    <w:p w:rsidR="00D16AF6" w:rsidRDefault="00D16AF6" w:rsidP="00D16AF6">
      <w:pPr>
        <w:pStyle w:val="ListParagraph"/>
        <w:numPr>
          <w:ilvl w:val="0"/>
          <w:numId w:val="1"/>
        </w:numPr>
      </w:pPr>
      <w:r>
        <w:t>B, face value of liabilities</w:t>
      </w:r>
    </w:p>
    <w:p w:rsidR="00D16AF6" w:rsidRDefault="00D16AF6" w:rsidP="00D16AF6">
      <w:pPr>
        <w:pStyle w:val="ListParagraph"/>
        <w:numPr>
          <w:ilvl w:val="0"/>
          <w:numId w:val="1"/>
        </w:numPr>
      </w:pPr>
      <w:r>
        <w:t>V, market value of TA</w:t>
      </w:r>
    </w:p>
    <w:p w:rsidR="00D16AF6" w:rsidRDefault="00D16AF6" w:rsidP="00D16AF6">
      <w:pPr>
        <w:pStyle w:val="ListParagraph"/>
        <w:numPr>
          <w:ilvl w:val="0"/>
          <w:numId w:val="1"/>
        </w:numPr>
      </w:pPr>
      <w:proofErr w:type="spellStart"/>
      <w:r>
        <w:t>Sv</w:t>
      </w:r>
      <w:proofErr w:type="spellEnd"/>
      <w:r>
        <w:t xml:space="preserve">, annualized </w:t>
      </w:r>
      <w:proofErr w:type="spellStart"/>
      <w:r>
        <w:t>st</w:t>
      </w:r>
      <w:proofErr w:type="spellEnd"/>
      <w:r>
        <w:t xml:space="preserve"> </w:t>
      </w:r>
      <w:proofErr w:type="spellStart"/>
      <w:r>
        <w:t>devs</w:t>
      </w:r>
      <w:proofErr w:type="spellEnd"/>
      <w:r>
        <w:t xml:space="preserve"> of returns on assets</w:t>
      </w:r>
    </w:p>
    <w:p w:rsidR="00D16AF6" w:rsidRDefault="00D16AF6" w:rsidP="00D16AF6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ρ</m:t>
        </m:r>
      </m:oMath>
      <w:r>
        <w:rPr>
          <w:rFonts w:eastAsiaTheme="minorEastAsia"/>
        </w:rPr>
        <w:t>,</w:t>
      </w:r>
      <w:r>
        <w:t xml:space="preserve"> representing ratio of MV of TA/BV of Liabilities below which bank is liquidated (either 1 or 0.97 is usually used)</w:t>
      </w:r>
    </w:p>
    <w:p w:rsidR="00D16AF6" w:rsidRDefault="00D16AF6" w:rsidP="00D16AF6">
      <w:pPr>
        <w:pStyle w:val="ListParagraph"/>
        <w:numPr>
          <w:ilvl w:val="0"/>
          <w:numId w:val="1"/>
        </w:numPr>
      </w:pPr>
      <w:r>
        <w:t>T, length of maturity on liabilities.  We assume it to be 1 (year), so can plug in 1 for T</w:t>
      </w:r>
    </w:p>
    <w:p w:rsidR="00D16AF6" w:rsidRPr="00AA6A81" w:rsidRDefault="00D16AF6" w:rsidP="00D16AF6">
      <w:pPr>
        <w:pStyle w:val="ListParagraph"/>
        <w:numPr>
          <w:ilvl w:val="0"/>
          <w:numId w:val="1"/>
        </w:numPr>
      </w:pPr>
      <w:r>
        <w:t xml:space="preserve">X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ρB</m:t>
                        </m:r>
                      </m:den>
                    </m:f>
                  </m:e>
                </m:d>
              </m:e>
            </m:func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v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</w:rPr>
                  <m:t>T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v</m:t>
                </m:r>
              </m:sub>
            </m:sSub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T</m:t>
                </m:r>
              </m:e>
            </m:rad>
          </m:den>
        </m:f>
      </m:oMath>
    </w:p>
    <w:p w:rsidR="00D16AF6" w:rsidRPr="00AA6A81" w:rsidRDefault="00D16AF6" w:rsidP="00D16AF6">
      <w:pPr>
        <w:pStyle w:val="ListParagraph"/>
        <w:numPr>
          <w:ilvl w:val="0"/>
          <w:numId w:val="1"/>
        </w:numPr>
      </w:pPr>
      <w:r>
        <w:t xml:space="preserve">E1_calc = </w:t>
      </w:r>
      <m:oMath>
        <m:r>
          <w:rPr>
            <w:rFonts w:ascii="Cambria Math" w:hAnsi="Cambria Math"/>
          </w:rPr>
          <m:t>V∙N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-ρ∙B∙N(x-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T</m:t>
            </m:r>
          </m:e>
        </m:rad>
        <m:r>
          <w:rPr>
            <w:rFonts w:ascii="Cambria Math" w:hAnsi="Cambria Math"/>
          </w:rPr>
          <m:t>)</m:t>
        </m:r>
      </m:oMath>
      <w:r>
        <w:rPr>
          <w:rFonts w:eastAsiaTheme="minorEastAsia"/>
        </w:rPr>
        <w:t xml:space="preserve">    where N( ) is Normdist(0,1, cumulative)</w:t>
      </w:r>
    </w:p>
    <w:p w:rsidR="00D16AF6" w:rsidRDefault="00D16AF6" w:rsidP="00D16AF6">
      <w:pPr>
        <w:pStyle w:val="ListParagraph"/>
        <w:numPr>
          <w:ilvl w:val="0"/>
          <w:numId w:val="1"/>
        </w:numPr>
      </w:pPr>
      <w:r>
        <w:t>E1_calc-mcap</w:t>
      </w:r>
    </w:p>
    <w:p w:rsidR="00D16AF6" w:rsidRPr="000E6656" w:rsidRDefault="00D16AF6" w:rsidP="00D16AF6">
      <w:pPr>
        <w:pStyle w:val="ListParagraph"/>
        <w:numPr>
          <w:ilvl w:val="0"/>
          <w:numId w:val="1"/>
        </w:numPr>
      </w:pPr>
      <w:r>
        <w:t xml:space="preserve">F3_calc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E</m:t>
                </m:r>
              </m:sub>
            </m:sSub>
            <m:r>
              <w:rPr>
                <w:rFonts w:ascii="Cambria Math" w:hAnsi="Cambria Math"/>
              </w:rPr>
              <m:t>∙E</m:t>
            </m:r>
          </m:num>
          <m:den>
            <m:r>
              <w:rPr>
                <w:rFonts w:ascii="Cambria Math" w:hAnsi="Cambria Math"/>
              </w:rPr>
              <m:t>V∙N(x)</m:t>
            </m:r>
          </m:den>
        </m:f>
      </m:oMath>
    </w:p>
    <w:p w:rsidR="00D16AF6" w:rsidRDefault="00D16AF6" w:rsidP="00D16AF6">
      <w:pPr>
        <w:pStyle w:val="ListParagraph"/>
        <w:numPr>
          <w:ilvl w:val="0"/>
          <w:numId w:val="1"/>
        </w:numPr>
      </w:pPr>
      <w:r>
        <w:t>F3_calc-Sv</w:t>
      </w:r>
    </w:p>
    <w:p w:rsidR="00D16AF6" w:rsidRDefault="00D16AF6" w:rsidP="00D16AF6">
      <w:pPr>
        <w:pStyle w:val="ListParagraph"/>
        <w:numPr>
          <w:ilvl w:val="0"/>
          <w:numId w:val="1"/>
        </w:numPr>
      </w:pPr>
      <w:proofErr w:type="spellStart"/>
      <w:r>
        <w:t>Eq_calc-mcap</w:t>
      </w:r>
      <w:proofErr w:type="spellEnd"/>
      <w:r>
        <w:t xml:space="preserve"> + F3_calc-Sv</w:t>
      </w:r>
    </w:p>
    <w:p w:rsidR="00D16AF6" w:rsidRDefault="00D16AF6" w:rsidP="00D16AF6">
      <w:r>
        <w:t xml:space="preserve">To manually calculate V and </w:t>
      </w:r>
      <w:proofErr w:type="spellStart"/>
      <w:r>
        <w:t>Sv</w:t>
      </w:r>
      <w:proofErr w:type="spellEnd"/>
      <w:r>
        <w:t xml:space="preserve"> (which is the main point of what we’re doing), run the Solver</w:t>
      </w:r>
    </w:p>
    <w:p w:rsidR="00D16AF6" w:rsidRDefault="00D16AF6" w:rsidP="00D16AF6">
      <w:pPr>
        <w:pStyle w:val="ListParagraph"/>
        <w:numPr>
          <w:ilvl w:val="0"/>
          <w:numId w:val="1"/>
        </w:numPr>
      </w:pPr>
      <w:r>
        <w:t xml:space="preserve">Set Objective : </w:t>
      </w:r>
      <w:proofErr w:type="spellStart"/>
      <w:r>
        <w:t>Eq_calc</w:t>
      </w:r>
      <w:proofErr w:type="spellEnd"/>
      <w:r>
        <w:t xml:space="preserve"> – </w:t>
      </w:r>
      <w:proofErr w:type="spellStart"/>
      <w:r>
        <w:t>mcap</w:t>
      </w:r>
      <w:proofErr w:type="spellEnd"/>
      <w:r>
        <w:t xml:space="preserve"> + F3_calc – </w:t>
      </w:r>
      <w:proofErr w:type="spellStart"/>
      <w:r>
        <w:t>Sv</w:t>
      </w:r>
      <w:proofErr w:type="spellEnd"/>
      <w:r>
        <w:t xml:space="preserve">  To: Value Of: 0</w:t>
      </w:r>
    </w:p>
    <w:p w:rsidR="00D16AF6" w:rsidRDefault="00D16AF6" w:rsidP="00D16AF6">
      <w:pPr>
        <w:pStyle w:val="ListParagraph"/>
        <w:numPr>
          <w:ilvl w:val="0"/>
          <w:numId w:val="1"/>
        </w:numPr>
      </w:pPr>
      <w:r>
        <w:t xml:space="preserve">By Changing Variable Cells: V, </w:t>
      </w:r>
      <w:proofErr w:type="spellStart"/>
      <w:r>
        <w:t>Sv</w:t>
      </w:r>
      <w:proofErr w:type="spellEnd"/>
    </w:p>
    <w:p w:rsidR="00D16AF6" w:rsidRDefault="00D16AF6" w:rsidP="00D16AF6">
      <w:pPr>
        <w:pStyle w:val="ListParagraph"/>
        <w:numPr>
          <w:ilvl w:val="0"/>
          <w:numId w:val="1"/>
        </w:numPr>
      </w:pPr>
      <w:r>
        <w:t xml:space="preserve">Subject to the Constraints F3_calc – </w:t>
      </w:r>
      <w:proofErr w:type="spellStart"/>
      <w:r>
        <w:t>Sv</w:t>
      </w:r>
      <w:proofErr w:type="spellEnd"/>
      <w:r>
        <w:t xml:space="preserve"> = 0</w:t>
      </w:r>
    </w:p>
    <w:p w:rsidR="00D16AF6" w:rsidRDefault="00D16AF6" w:rsidP="00D16AF6">
      <w:pPr>
        <w:pStyle w:val="ListParagraph"/>
        <w:numPr>
          <w:ilvl w:val="0"/>
          <w:numId w:val="1"/>
        </w:numPr>
      </w:pPr>
      <w:r>
        <w:t>Check Make Unconstrained Variables Non-Negative</w:t>
      </w:r>
    </w:p>
    <w:p w:rsidR="00D16AF6" w:rsidRDefault="00D16AF6" w:rsidP="00D16AF6">
      <w:pPr>
        <w:pStyle w:val="ListParagraph"/>
        <w:numPr>
          <w:ilvl w:val="0"/>
          <w:numId w:val="1"/>
        </w:numPr>
      </w:pPr>
      <w:r>
        <w:t>Select a Solving Method: GRG Nonlinear</w:t>
      </w:r>
    </w:p>
    <w:p w:rsidR="00D16AF6" w:rsidRDefault="00D16AF6" w:rsidP="00D16AF6">
      <w:pPr>
        <w:pStyle w:val="ListParagraph"/>
        <w:numPr>
          <w:ilvl w:val="0"/>
          <w:numId w:val="1"/>
        </w:numPr>
      </w:pPr>
      <w:r>
        <w:t>Options:</w:t>
      </w:r>
    </w:p>
    <w:p w:rsidR="00D16AF6" w:rsidRDefault="00D16AF6" w:rsidP="00D16AF6">
      <w:pPr>
        <w:pStyle w:val="ListParagraph"/>
        <w:numPr>
          <w:ilvl w:val="1"/>
          <w:numId w:val="1"/>
        </w:numPr>
      </w:pPr>
      <w:r>
        <w:t xml:space="preserve">Constraint Precision: </w:t>
      </w:r>
      <w:r w:rsidRPr="000E6656">
        <w:t>0.000001</w:t>
      </w:r>
    </w:p>
    <w:p w:rsidR="00D16AF6" w:rsidRDefault="00D16AF6" w:rsidP="00D16AF6">
      <w:pPr>
        <w:pStyle w:val="ListParagraph"/>
        <w:numPr>
          <w:ilvl w:val="1"/>
          <w:numId w:val="1"/>
        </w:numPr>
      </w:pPr>
      <w:r>
        <w:t>Do not check anything (although Automatic Scaling might help, but I didn’t use it)</w:t>
      </w:r>
    </w:p>
    <w:p w:rsidR="00D16AF6" w:rsidRDefault="00D16AF6" w:rsidP="00D16AF6">
      <w:pPr>
        <w:pStyle w:val="ListParagraph"/>
        <w:numPr>
          <w:ilvl w:val="1"/>
          <w:numId w:val="1"/>
        </w:numPr>
      </w:pPr>
      <w:r>
        <w:t>Under GRG Nonlinear tab</w:t>
      </w:r>
    </w:p>
    <w:p w:rsidR="00D16AF6" w:rsidRDefault="00D16AF6" w:rsidP="00D16AF6">
      <w:pPr>
        <w:pStyle w:val="ListParagraph"/>
        <w:numPr>
          <w:ilvl w:val="2"/>
          <w:numId w:val="1"/>
        </w:numPr>
      </w:pPr>
      <w:r>
        <w:t xml:space="preserve">Convergence: </w:t>
      </w:r>
      <w:r w:rsidRPr="000E6656">
        <w:t>0.0001</w:t>
      </w:r>
    </w:p>
    <w:p w:rsidR="00D16AF6" w:rsidRDefault="00D16AF6" w:rsidP="00D16AF6">
      <w:pPr>
        <w:pStyle w:val="ListParagraph"/>
        <w:numPr>
          <w:ilvl w:val="2"/>
          <w:numId w:val="1"/>
        </w:numPr>
      </w:pPr>
      <w:r>
        <w:t>Derivatives: Central</w:t>
      </w:r>
    </w:p>
    <w:p w:rsidR="00D16AF6" w:rsidRDefault="00D16AF6" w:rsidP="00D16AF6">
      <w:pPr>
        <w:pStyle w:val="ListParagraph"/>
        <w:numPr>
          <w:ilvl w:val="2"/>
          <w:numId w:val="1"/>
        </w:numPr>
      </w:pPr>
      <w:r>
        <w:t>Population Size 100</w:t>
      </w:r>
    </w:p>
    <w:p w:rsidR="00D16AF6" w:rsidRDefault="00D16AF6" w:rsidP="00D16AF6">
      <w:pPr>
        <w:pStyle w:val="ListParagraph"/>
        <w:numPr>
          <w:ilvl w:val="2"/>
          <w:numId w:val="1"/>
        </w:numPr>
      </w:pPr>
      <w:r>
        <w:t>Everything else is unchecked</w:t>
      </w:r>
    </w:p>
    <w:p w:rsidR="00D16AF6" w:rsidRDefault="0001022B" w:rsidP="0001022B">
      <w:pPr>
        <w:rPr>
          <w:sz w:val="16"/>
        </w:rPr>
      </w:pPr>
      <w:r>
        <w:lastRenderedPageBreak/>
        <w:t>To calculate multiple observations, a macro is created that runs the solver as described for each observation.</w:t>
      </w:r>
    </w:p>
    <w:p w:rsidR="0084085E" w:rsidRDefault="0084085E"/>
    <w:sectPr w:rsidR="008408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76F71"/>
    <w:multiLevelType w:val="hybridMultilevel"/>
    <w:tmpl w:val="97FE91B0"/>
    <w:lvl w:ilvl="0" w:tplc="A078B4B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82E"/>
    <w:rsid w:val="0001022B"/>
    <w:rsid w:val="00056868"/>
    <w:rsid w:val="0006482E"/>
    <w:rsid w:val="00176A4F"/>
    <w:rsid w:val="00312E7C"/>
    <w:rsid w:val="00434F28"/>
    <w:rsid w:val="00497135"/>
    <w:rsid w:val="004E4EB0"/>
    <w:rsid w:val="005C3639"/>
    <w:rsid w:val="0084085E"/>
    <w:rsid w:val="00C5691E"/>
    <w:rsid w:val="00D16AF6"/>
    <w:rsid w:val="00D81F9A"/>
    <w:rsid w:val="00E5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81F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1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F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6A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81F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1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F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6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WCBA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DMBTC</dc:creator>
  <cp:lastModifiedBy>Mark Flannery</cp:lastModifiedBy>
  <cp:revision>4</cp:revision>
  <dcterms:created xsi:type="dcterms:W3CDTF">2013-05-16T20:08:00Z</dcterms:created>
  <dcterms:modified xsi:type="dcterms:W3CDTF">2013-05-16T20:10:00Z</dcterms:modified>
</cp:coreProperties>
</file>