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Read Me File for “Does the Government Spending Multiplier Depend on the Business Cycle?”</w:t>
      </w:r>
    </w:p>
    <w:p>
      <w:pPr>
        <w:pStyle w:val="Normal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Data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data_switching_series.txt includes the set of state variables used in the paper and online appendix.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data_macro_series.txt includes the set of macroeconomic variables used in the paper and online appendix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data_actual_series.m includes the set of fiscal variables used in the paper and online appendix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>data_ramey_0.m includes Ramey’s news shocks in the paper and online appendix</w:t>
      </w:r>
    </w:p>
    <w:p>
      <w:pPr>
        <w:pStyle w:val="Normal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Files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code_fullsample.m generates multiplier estimates and standard errors for </w:t>
      </w:r>
      <w:r>
        <w:rPr>
          <w:rFonts w:cs="Times New Roman" w:ascii="Times New Roman" w:hAnsi="Times New Roman"/>
          <w:b/>
          <w:bCs/>
        </w:rPr>
        <w:t>Table 1</w:t>
      </w:r>
      <w:r>
        <w:rPr>
          <w:rFonts w:cs="Times New Roman" w:ascii="Times New Roman" w:hAnsi="Times New Roman"/>
        </w:rPr>
        <w:t xml:space="preserve"> using linear IRFs (LIRFs)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code_ramey.m generates multiplier estimates and standard errors for </w:t>
      </w:r>
      <w:r>
        <w:rPr>
          <w:rFonts w:cs="Times New Roman" w:ascii="Times New Roman" w:hAnsi="Times New Roman"/>
          <w:b/>
          <w:bCs/>
        </w:rPr>
        <w:t>Table 1</w:t>
      </w:r>
      <w:r>
        <w:rPr>
          <w:rFonts w:cs="Times New Roman" w:ascii="Times New Roman" w:hAnsi="Times New Roman"/>
        </w:rPr>
        <w:t xml:space="preserve"> using linear IRFs (LIRFs) with Ramey’s news shocks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Girfs_AG generates multiplier estimates as well as the estimate of the difference between recessionary and expansionary multipliers for </w:t>
      </w:r>
      <w:r>
        <w:rPr>
          <w:rFonts w:cs="Times New Roman" w:ascii="Times New Roman" w:hAnsi="Times New Roman"/>
          <w:b/>
          <w:bCs/>
        </w:rPr>
        <w:t>Table 1</w:t>
      </w:r>
      <w:r>
        <w:rPr>
          <w:rFonts w:cs="Times New Roman" w:ascii="Times New Roman" w:hAnsi="Times New Roman"/>
        </w:rPr>
        <w:t xml:space="preserve"> using Generalized IRFs (GIRFs)</w:t>
      </w:r>
    </w:p>
    <w:p>
      <w:pPr>
        <w:pStyle w:val="ListParagraph"/>
        <w:numPr>
          <w:ilvl w:val="0"/>
          <w:numId w:val="2"/>
        </w:numPr>
        <w:spacing w:before="0" w:after="12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Girfs_AG_Ramey generates multiplier estimates as well as the estimate of the difference between recessionary and expansionary multipliers for </w:t>
      </w:r>
      <w:r>
        <w:rPr>
          <w:rFonts w:cs="Times New Roman" w:ascii="Times New Roman" w:hAnsi="Times New Roman"/>
          <w:b/>
          <w:bCs/>
        </w:rPr>
        <w:t>Table 1</w:t>
      </w:r>
      <w:r>
        <w:rPr>
          <w:rFonts w:cs="Times New Roman" w:ascii="Times New Roman" w:hAnsi="Times New Roman"/>
        </w:rPr>
        <w:t xml:space="preserve"> using Generalized IRFs (GIRFs) with Ramey’s news shocks</w:t>
      </w:r>
    </w:p>
    <w:p>
      <w:pPr>
        <w:pStyle w:val="ListParagraph"/>
        <w:numPr>
          <w:ilvl w:val="0"/>
          <w:numId w:val="2"/>
        </w:numPr>
        <w:spacing w:before="0" w:after="24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Bayesian_STVAR_Model_centered_7Q.m generates multiplier estimates for </w:t>
      </w:r>
      <w:r>
        <w:rPr>
          <w:rFonts w:cs="Times New Roman" w:ascii="Times New Roman" w:hAnsi="Times New Roman"/>
          <w:b/>
          <w:bCs/>
        </w:rPr>
        <w:t>Table 2</w:t>
      </w:r>
      <w:r>
        <w:rPr>
          <w:rFonts w:cs="Times New Roman" w:ascii="Times New Roman" w:hAnsi="Times New Roman"/>
        </w:rPr>
        <w:t xml:space="preserve"> using linear IRFs (LIRFs) based on a centered 7Q MA of the real GDP growth rate using Cholesky and Sign restrictions for identification.</w:t>
      </w:r>
    </w:p>
    <w:p>
      <w:pPr>
        <w:pStyle w:val="ListParagraph"/>
        <w:numPr>
          <w:ilvl w:val="0"/>
          <w:numId w:val="2"/>
        </w:numPr>
        <w:spacing w:before="0" w:after="24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Bayesian_STVAR_Model_backward_4Q generates multiplier estimates for </w:t>
      </w:r>
      <w:r>
        <w:rPr>
          <w:rFonts w:cs="Times New Roman" w:ascii="Times New Roman" w:hAnsi="Times New Roman"/>
          <w:b/>
          <w:bCs/>
        </w:rPr>
        <w:t>Table 2</w:t>
      </w:r>
      <w:r>
        <w:rPr>
          <w:rFonts w:cs="Times New Roman" w:ascii="Times New Roman" w:hAnsi="Times New Roman"/>
        </w:rPr>
        <w:t xml:space="preserve"> using linear IRFs (LIRFs) based on a backward 4Q MA of the real GDP growth rate using Cholesky and Sign restrictions for identification.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Bayesian_STVAR_Model_Ramey_centered_7Q.m generates multiplier estimates for </w:t>
      </w:r>
      <w:r>
        <w:rPr>
          <w:rFonts w:cs="Times New Roman" w:ascii="Times New Roman" w:hAnsi="Times New Roman"/>
          <w:b/>
          <w:bCs/>
        </w:rPr>
        <w:t>Table 2</w:t>
      </w:r>
      <w:r>
        <w:rPr>
          <w:rFonts w:cs="Times New Roman" w:ascii="Times New Roman" w:hAnsi="Times New Roman"/>
        </w:rPr>
        <w:t xml:space="preserve"> using linear IRFs (LIRFs) based on a centered 7Q MA of the real GDP growth rate using Ramey’s narrative method for identification.</w:t>
      </w:r>
    </w:p>
    <w:p>
      <w:pPr>
        <w:pStyle w:val="ListParagraph"/>
        <w:numPr>
          <w:ilvl w:val="0"/>
          <w:numId w:val="2"/>
        </w:numPr>
        <w:spacing w:before="0" w:after="12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Bayesian_STVAR_Model_Ramey_backward_4Q generates multiplier estimates for </w:t>
      </w:r>
      <w:r>
        <w:rPr>
          <w:rFonts w:cs="Times New Roman" w:ascii="Times New Roman" w:hAnsi="Times New Roman"/>
          <w:b/>
          <w:bCs/>
        </w:rPr>
        <w:t>Table 2</w:t>
      </w:r>
      <w:r>
        <w:rPr>
          <w:rFonts w:cs="Times New Roman" w:ascii="Times New Roman" w:hAnsi="Times New Roman"/>
        </w:rPr>
        <w:t xml:space="preserve"> using linear IRFs (LIRFs) based on a backward 4Q MA of the real GDP growth rate using Ramey’s narrative method for identification.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BAYESIAN_GIRFs_SR_centered_7Q.m generates multiplier estimates for </w:t>
      </w:r>
      <w:r>
        <w:rPr>
          <w:rFonts w:cs="Times New Roman" w:ascii="Times New Roman" w:hAnsi="Times New Roman"/>
          <w:b/>
          <w:bCs/>
        </w:rPr>
        <w:t>Table 2</w:t>
      </w:r>
      <w:r>
        <w:rPr>
          <w:rFonts w:cs="Times New Roman" w:ascii="Times New Roman" w:hAnsi="Times New Roman"/>
        </w:rPr>
        <w:t xml:space="preserve"> using generalized IRFs (GIRFs) based on a centered 7Q MA of the real GDP growth rate using sign restrictions for identification.</w:t>
      </w:r>
      <w:r>
        <w:rPr>
          <w:rStyle w:val="FootnoteCharacters"/>
          <w:rStyle w:val="FootnoteAnchor"/>
          <w:rFonts w:cs="Times New Roman" w:ascii="Times New Roman" w:hAnsi="Times New Roman"/>
        </w:rPr>
        <w:footnoteReference w:id="2"/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BAYESIAN_GIRFs_SR_backward_4Q.m generates multiplier estimates for </w:t>
      </w:r>
      <w:r>
        <w:rPr>
          <w:rFonts w:cs="Times New Roman" w:ascii="Times New Roman" w:hAnsi="Times New Roman"/>
          <w:b/>
          <w:bCs/>
        </w:rPr>
        <w:t>Table 2</w:t>
      </w:r>
      <w:r>
        <w:rPr>
          <w:rFonts w:cs="Times New Roman" w:ascii="Times New Roman" w:hAnsi="Times New Roman"/>
        </w:rPr>
        <w:t xml:space="preserve"> using generalized IRFs (GIRFs) based on a backward 4Q MA of the real GDP growth rate using sign restrictions for identification.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BAYESIAN_GIRFs_Recursive_backward.m generates multiplier estimates for </w:t>
      </w:r>
      <w:r>
        <w:rPr>
          <w:rFonts w:cs="Times New Roman" w:ascii="Times New Roman" w:hAnsi="Times New Roman"/>
          <w:b/>
          <w:bCs/>
        </w:rPr>
        <w:t>Table 2</w:t>
      </w:r>
      <w:r>
        <w:rPr>
          <w:rFonts w:cs="Times New Roman" w:ascii="Times New Roman" w:hAnsi="Times New Roman"/>
        </w:rPr>
        <w:t xml:space="preserve"> using generalized IRFs (GIRFs rate using Cholesky for identification.</w:t>
      </w:r>
    </w:p>
    <w:p>
      <w:pPr>
        <w:pStyle w:val="ListParagraph"/>
        <w:numPr>
          <w:ilvl w:val="0"/>
          <w:numId w:val="2"/>
        </w:numPr>
        <w:rPr/>
      </w:pPr>
      <w:r>
        <w:rPr>
          <w:rFonts w:cs="Times New Roman" w:ascii="Times New Roman" w:hAnsi="Times New Roman"/>
        </w:rPr>
        <w:t xml:space="preserve">BAYESIAN_GIRFs_Narrative_backward.m generates multiplier estimates for </w:t>
      </w:r>
      <w:r>
        <w:rPr>
          <w:rFonts w:cs="Times New Roman" w:ascii="Times New Roman" w:hAnsi="Times New Roman"/>
          <w:b/>
          <w:bCs/>
        </w:rPr>
        <w:t>Table 2</w:t>
      </w:r>
      <w:r>
        <w:rPr>
          <w:rFonts w:cs="Times New Roman" w:ascii="Times New Roman" w:hAnsi="Times New Roman"/>
        </w:rPr>
        <w:t xml:space="preserve"> using generalized IRFs (GIRFs) using Ramey’s narrative method for identification.</w:t>
      </w:r>
    </w:p>
    <w:p>
      <w:pPr>
        <w:pStyle w:val="ListParagraph"/>
        <w:numPr>
          <w:ilvl w:val="0"/>
          <w:numId w:val="2"/>
        </w:numPr>
        <w:rPr/>
      </w:pPr>
      <w:r>
        <w:rPr>
          <w:rFonts w:cs="Times New Roman" w:ascii="Times New Roman" w:hAnsi="Times New Roman"/>
        </w:rPr>
        <w:t>Scalarposteriors.m generates figures A1 and A2 in the online appendix.</w:t>
      </w:r>
    </w:p>
    <w:p>
      <w:pPr>
        <w:pStyle w:val="ListParagraph"/>
        <w:numPr>
          <w:ilvl w:val="0"/>
          <w:numId w:val="2"/>
        </w:numPr>
        <w:rPr/>
      </w:pPr>
      <w:r>
        <w:rPr>
          <w:rFonts w:cs="Times New Roman" w:ascii="Times New Roman" w:hAnsi="Times New Roman"/>
        </w:rPr>
        <w:t>Figure_F_Info_Content.m generates figure B3 in the online appendix.</w:t>
      </w:r>
    </w:p>
    <w:p>
      <w:pPr>
        <w:pStyle w:val="ListParagraph"/>
        <w:spacing w:before="0" w:after="160"/>
        <w:contextualSpacing/>
        <w:rPr/>
      </w:pPr>
      <w:r>
        <w:rPr/>
      </w:r>
    </w:p>
    <w:sectPr>
      <w:footnotePr>
        <w:numFmt w:val="decimal"/>
      </w:footnote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"/>
        <w:rPr/>
      </w:pPr>
      <w:r>
        <w:rPr>
          <w:rStyle w:val="FootnoteCharacters"/>
        </w:rPr>
        <w:footnoteRef/>
      </w:r>
      <w:r>
        <w:rPr>
          <w:rStyle w:val="FootnoteCharacters"/>
        </w:rPr>
        <w:tab/>
      </w:r>
      <w:r>
        <w:rPr/>
        <w:t xml:space="preserve"> </w:t>
      </w:r>
      <w:r>
        <w:rPr>
          <w:rFonts w:cs="Times New Roman" w:ascii="Times New Roman" w:hAnsi="Times New Roman"/>
        </w:rPr>
        <w:t xml:space="preserve">We recommended using a high-performance computing cluster to generate the GIRF multipliers with sign restrictions. We used the Keeling cluster from the </w:t>
      </w:r>
      <w:r>
        <w:rPr>
          <w:rFonts w:cs="Times New Roman" w:ascii="Times New Roman" w:hAnsi="Times New Roman"/>
          <w:color w:val="202124"/>
          <w:shd w:fill="FFFFFF" w:val="clear"/>
        </w:rPr>
        <w:t>Applied Technologies for Learning in the Arts &amp; Sciences at the University of Illinois Urbana-Champaign.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20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TextChar" w:customStyle="1">
    <w:name w:val="Footnote Text Char"/>
    <w:basedOn w:val="DefaultParagraphFont"/>
    <w:link w:val="FootnoteText"/>
    <w:uiPriority w:val="99"/>
    <w:semiHidden/>
    <w:qFormat/>
    <w:rsid w:val="00150587"/>
    <w:rPr>
      <w:sz w:val="20"/>
      <w:szCs w:val="20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150587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2377a2"/>
    <w:pPr>
      <w:spacing w:before="0" w:after="160"/>
      <w:ind w:left="720" w:hanging="0"/>
      <w:contextualSpacing/>
    </w:pPr>
    <w:rPr/>
  </w:style>
  <w:style w:type="paragraph" w:styleId="Footnote">
    <w:name w:val="Footnote Text"/>
    <w:basedOn w:val="Normal"/>
    <w:link w:val="FootnoteTextChar"/>
    <w:uiPriority w:val="99"/>
    <w:semiHidden/>
    <w:unhideWhenUsed/>
    <w:rsid w:val="00150587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BF1C7-CF41-4158-8E93-3F4640FC3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Application>LibreOffice/6.0.7.3$Linux_X86_64 LibreOffice_project/00m0$Build-3</Application>
  <Pages>2</Pages>
  <Words>434</Words>
  <Characters>2668</Characters>
  <CharactersWithSpaces>3062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2022-06-01T14:50:00Z</dcterms:created>
  <dc:creator>Sebastian Laumer</dc:creator>
  <dc:description/>
  <dc:language>en-US</dc:language>
  <cp:lastModifiedBy/>
  <dcterms:modified xsi:type="dcterms:W3CDTF">2022-06-20T12:58:24Z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